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A9" w:rsidRDefault="006D5C58">
      <w:pPr>
        <w:spacing w:before="532"/>
        <w:jc w:val="center"/>
      </w:pPr>
      <w:r>
        <w:rPr>
          <w:rFonts w:ascii="Arial Unicode MS" w:eastAsia="Arial Unicode MS" w:hAnsi="Arial Unicode MS" w:cs="Arial Unicode MS"/>
          <w:color w:val="000000"/>
          <w:sz w:val="40"/>
        </w:rPr>
        <w:t>32</w:t>
      </w:r>
    </w:p>
    <w:p w:rsidR="00A24DA9" w:rsidRDefault="006D5C58">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1.</w:t>
            </w:r>
          </w:p>
        </w:tc>
        <w:tc>
          <w:tcPr>
            <w:tcW w:w="4800" w:type="pct"/>
          </w:tcPr>
          <w:p w:rsidR="00A24DA9" w:rsidRDefault="006D5C58">
            <w:pPr>
              <w:keepNext/>
              <w:keepLines/>
            </w:pPr>
            <w:r>
              <w:rPr>
                <w:rFonts w:ascii="Arial Unicode MS" w:eastAsia="Arial Unicode MS" w:hAnsi="Arial Unicode MS" w:cs="Arial Unicode MS"/>
                <w:color w:val="000000"/>
              </w:rPr>
              <w:t>Which one of the following statements is correct assuming that exchange rates are quoted as units of foreign currency per dollar?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445"/>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exchange rate moves opposite to the value of the dollar.</w:t>
                  </w:r>
                </w:p>
              </w:tc>
            </w:tr>
          </w:tbl>
          <w:p w:rsidR="00A24DA9" w:rsidRDefault="00A24DA9">
            <w:pPr>
              <w:keepNext/>
              <w:keepLines/>
              <w:rPr>
                <w:sz w:val="2"/>
              </w:rPr>
            </w:pPr>
          </w:p>
          <w:tbl>
            <w:tblPr>
              <w:tblW w:w="0" w:type="auto"/>
              <w:tblCellMar>
                <w:left w:w="0" w:type="dxa"/>
                <w:right w:w="0" w:type="dxa"/>
              </w:tblCellMar>
              <w:tblLook w:val="04A0"/>
            </w:tblPr>
            <w:tblGrid>
              <w:gridCol w:w="294"/>
              <w:gridCol w:w="9318"/>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The exchange rate rises when the U.S. inflation rate is higher than the foreign country's.</w:t>
                  </w:r>
                </w:p>
              </w:tc>
            </w:tr>
          </w:tbl>
          <w:p w:rsidR="00A24DA9" w:rsidRDefault="00A24DA9">
            <w:pPr>
              <w:keepNext/>
              <w:keepLines/>
              <w:rPr>
                <w:sz w:val="2"/>
              </w:rPr>
            </w:pPr>
          </w:p>
          <w:tbl>
            <w:tblPr>
              <w:tblW w:w="0" w:type="auto"/>
              <w:tblCellMar>
                <w:left w:w="0" w:type="dxa"/>
                <w:right w:w="0" w:type="dxa"/>
              </w:tblCellMar>
              <w:tblLook w:val="04A0"/>
            </w:tblPr>
            <w:tblGrid>
              <w:gridCol w:w="307"/>
              <w:gridCol w:w="8552"/>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When a foreign currency appreciates in value it strengthens relative to the dollar.</w:t>
                  </w:r>
                </w:p>
              </w:tc>
            </w:tr>
          </w:tbl>
          <w:p w:rsidR="00A24DA9" w:rsidRDefault="00A24DA9">
            <w:pPr>
              <w:keepNext/>
              <w:keepLines/>
              <w:rPr>
                <w:sz w:val="2"/>
              </w:rPr>
            </w:pPr>
          </w:p>
          <w:tbl>
            <w:tblPr>
              <w:tblW w:w="0" w:type="auto"/>
              <w:tblCellMar>
                <w:left w:w="0" w:type="dxa"/>
                <w:right w:w="0" w:type="dxa"/>
              </w:tblCellMar>
              <w:tblLook w:val="04A0"/>
            </w:tblPr>
            <w:tblGrid>
              <w:gridCol w:w="307"/>
              <w:gridCol w:w="5257"/>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The ex</w:t>
                  </w:r>
                  <w:r>
                    <w:rPr>
                      <w:rFonts w:ascii="Arial Unicode MS" w:eastAsia="Arial Unicode MS" w:hAnsi="Arial Unicode MS" w:cs="Arial Unicode MS"/>
                      <w:color w:val="000000"/>
                    </w:rPr>
                    <w:t>change rate falls as the dollar strengthens.</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2.</w:t>
            </w:r>
          </w:p>
        </w:tc>
        <w:tc>
          <w:tcPr>
            <w:tcW w:w="4800" w:type="pct"/>
          </w:tcPr>
          <w:p w:rsidR="00A24DA9" w:rsidRDefault="006D5C58">
            <w:pPr>
              <w:keepNext/>
              <w:keepLines/>
            </w:pPr>
            <w:r>
              <w:rPr>
                <w:rFonts w:ascii="Arial Unicode MS" w:eastAsia="Arial Unicode MS" w:hAnsi="Arial Unicode MS" w:cs="Arial Unicode MS"/>
                <w:color w:val="000000"/>
              </w:rPr>
              <w:t>The cross rate is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84"/>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exchange rate between the US dollar and other currency.</w:t>
                  </w:r>
                </w:p>
              </w:tc>
            </w:tr>
          </w:tbl>
          <w:p w:rsidR="00A24DA9" w:rsidRDefault="00A24DA9">
            <w:pPr>
              <w:keepNext/>
              <w:keepLines/>
              <w:rPr>
                <w:sz w:val="2"/>
              </w:rPr>
            </w:pPr>
          </w:p>
          <w:tbl>
            <w:tblPr>
              <w:tblW w:w="0" w:type="auto"/>
              <w:tblCellMar>
                <w:left w:w="0" w:type="dxa"/>
                <w:right w:w="0" w:type="dxa"/>
              </w:tblCellMar>
              <w:tblLook w:val="04A0"/>
            </w:tblPr>
            <w:tblGrid>
              <w:gridCol w:w="294"/>
              <w:gridCol w:w="6778"/>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exchange rate between two currencies other than the US dollar.</w:t>
                  </w:r>
                </w:p>
              </w:tc>
            </w:tr>
          </w:tbl>
          <w:p w:rsidR="00A24DA9" w:rsidRDefault="00A24DA9">
            <w:pPr>
              <w:keepNext/>
              <w:keepLines/>
              <w:rPr>
                <w:sz w:val="2"/>
              </w:rPr>
            </w:pPr>
          </w:p>
          <w:tbl>
            <w:tblPr>
              <w:tblW w:w="0" w:type="auto"/>
              <w:tblCellMar>
                <w:left w:w="0" w:type="dxa"/>
                <w:right w:w="0" w:type="dxa"/>
              </w:tblCellMar>
              <w:tblLook w:val="04A0"/>
            </w:tblPr>
            <w:tblGrid>
              <w:gridCol w:w="307"/>
              <w:gridCol w:w="5363"/>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 xml:space="preserve">rate converting the direct rate into the </w:t>
                  </w:r>
                  <w:r>
                    <w:rPr>
                      <w:rFonts w:ascii="Arial Unicode MS" w:eastAsia="Arial Unicode MS" w:hAnsi="Arial Unicode MS" w:cs="Arial Unicode MS"/>
                      <w:color w:val="000000"/>
                    </w:rPr>
                    <w:t>indirect rate.</w:t>
                  </w:r>
                </w:p>
              </w:tc>
            </w:tr>
          </w:tbl>
          <w:p w:rsidR="00A24DA9" w:rsidRDefault="00A24DA9">
            <w:pPr>
              <w:keepNext/>
              <w:keepLines/>
              <w:rPr>
                <w:sz w:val="2"/>
              </w:rPr>
            </w:pPr>
          </w:p>
          <w:tbl>
            <w:tblPr>
              <w:tblW w:w="0" w:type="auto"/>
              <w:tblCellMar>
                <w:left w:w="0" w:type="dxa"/>
                <w:right w:w="0" w:type="dxa"/>
              </w:tblCellMar>
              <w:tblLook w:val="04A0"/>
            </w:tblPr>
            <w:tblGrid>
              <w:gridCol w:w="307"/>
              <w:gridCol w:w="4977"/>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the attitude of the agent at the exchange kiosk.</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3.</w:t>
            </w:r>
          </w:p>
        </w:tc>
        <w:tc>
          <w:tcPr>
            <w:tcW w:w="4800" w:type="pct"/>
          </w:tcPr>
          <w:p w:rsidR="00A24DA9" w:rsidRDefault="006D5C58">
            <w:pPr>
              <w:keepNext/>
              <w:keepLines/>
            </w:pPr>
            <w:r>
              <w:rPr>
                <w:rFonts w:ascii="Arial Unicode MS" w:eastAsia="Arial Unicode MS" w:hAnsi="Arial Unicode MS" w:cs="Arial Unicode MS"/>
                <w:color w:val="000000"/>
              </w:rPr>
              <w:t>Dollar-denominated bonds issued in several European countries by a U.S. company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28"/>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Eurobonds.</w:t>
                  </w:r>
                </w:p>
              </w:tc>
            </w:tr>
          </w:tbl>
          <w:p w:rsidR="00A24DA9" w:rsidRDefault="00A24DA9">
            <w:pPr>
              <w:keepNext/>
              <w:keepLines/>
              <w:rPr>
                <w:sz w:val="2"/>
              </w:rPr>
            </w:pPr>
          </w:p>
          <w:tbl>
            <w:tblPr>
              <w:tblW w:w="0" w:type="auto"/>
              <w:tblCellMar>
                <w:left w:w="0" w:type="dxa"/>
                <w:right w:w="0" w:type="dxa"/>
              </w:tblCellMar>
              <w:tblLook w:val="04A0"/>
            </w:tblPr>
            <w:tblGrid>
              <w:gridCol w:w="294"/>
              <w:gridCol w:w="3882"/>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American Depository Bonds (ADBs).</w:t>
                  </w:r>
                </w:p>
              </w:tc>
            </w:tr>
          </w:tbl>
          <w:p w:rsidR="00A24DA9" w:rsidRDefault="00A24DA9">
            <w:pPr>
              <w:keepNext/>
              <w:keepLines/>
              <w:rPr>
                <w:sz w:val="2"/>
              </w:rPr>
            </w:pPr>
          </w:p>
          <w:tbl>
            <w:tblPr>
              <w:tblW w:w="0" w:type="auto"/>
              <w:tblCellMar>
                <w:left w:w="0" w:type="dxa"/>
                <w:right w:w="0" w:type="dxa"/>
              </w:tblCellMar>
              <w:tblLook w:val="04A0"/>
            </w:tblPr>
            <w:tblGrid>
              <w:gridCol w:w="307"/>
              <w:gridCol w:w="1602"/>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Foreign bonds.</w:t>
                  </w:r>
                </w:p>
              </w:tc>
            </w:tr>
          </w:tbl>
          <w:p w:rsidR="00A24DA9" w:rsidRDefault="00A24DA9">
            <w:pPr>
              <w:keepNext/>
              <w:keepLines/>
              <w:rPr>
                <w:sz w:val="2"/>
              </w:rPr>
            </w:pPr>
          </w:p>
          <w:tbl>
            <w:tblPr>
              <w:tblW w:w="0" w:type="auto"/>
              <w:tblCellMar>
                <w:left w:w="0" w:type="dxa"/>
                <w:right w:w="0" w:type="dxa"/>
              </w:tblCellMar>
              <w:tblLook w:val="04A0"/>
            </w:tblPr>
            <w:tblGrid>
              <w:gridCol w:w="307"/>
              <w:gridCol w:w="4003"/>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European Original Issue (EOI) bonds.</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4.</w:t>
            </w:r>
          </w:p>
        </w:tc>
        <w:tc>
          <w:tcPr>
            <w:tcW w:w="4800" w:type="pct"/>
          </w:tcPr>
          <w:p w:rsidR="00A24DA9" w:rsidRDefault="006D5C58">
            <w:pPr>
              <w:keepNext/>
              <w:keepLines/>
            </w:pPr>
            <w:r>
              <w:rPr>
                <w:rFonts w:ascii="Arial Unicode MS" w:eastAsia="Arial Unicode MS" w:hAnsi="Arial Unicode MS" w:cs="Arial Unicode MS"/>
                <w:color w:val="000000"/>
              </w:rPr>
              <w:t>The European Currency Unit (ECU) is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618"/>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measure of how well the European Community keeps up with the times.</w:t>
                  </w:r>
                </w:p>
              </w:tc>
            </w:tr>
          </w:tbl>
          <w:p w:rsidR="00A24DA9" w:rsidRDefault="00A24DA9">
            <w:pPr>
              <w:keepNext/>
              <w:keepLines/>
              <w:rPr>
                <w:sz w:val="2"/>
              </w:rPr>
            </w:pPr>
          </w:p>
          <w:tbl>
            <w:tblPr>
              <w:tblW w:w="0" w:type="auto"/>
              <w:tblCellMar>
                <w:left w:w="0" w:type="dxa"/>
                <w:right w:w="0" w:type="dxa"/>
              </w:tblCellMar>
              <w:tblLook w:val="04A0"/>
            </w:tblPr>
            <w:tblGrid>
              <w:gridCol w:w="294"/>
              <w:gridCol w:w="3656"/>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basket of 10 European currencies.</w:t>
                  </w:r>
                </w:p>
              </w:tc>
            </w:tr>
          </w:tbl>
          <w:p w:rsidR="00A24DA9" w:rsidRDefault="00A24DA9">
            <w:pPr>
              <w:keepNext/>
              <w:keepLines/>
              <w:rPr>
                <w:sz w:val="2"/>
              </w:rPr>
            </w:pPr>
          </w:p>
          <w:tbl>
            <w:tblPr>
              <w:tblW w:w="0" w:type="auto"/>
              <w:tblCellMar>
                <w:left w:w="0" w:type="dxa"/>
                <w:right w:w="0" w:type="dxa"/>
              </w:tblCellMar>
              <w:tblLook w:val="04A0"/>
            </w:tblPr>
            <w:tblGrid>
              <w:gridCol w:w="307"/>
              <w:gridCol w:w="9045"/>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 xml:space="preserve">money on deposit in financial centers outside </w:t>
                  </w:r>
                  <w:r>
                    <w:rPr>
                      <w:rFonts w:ascii="Arial Unicode MS" w:eastAsia="Arial Unicode MS" w:hAnsi="Arial Unicode MS" w:cs="Arial Unicode MS"/>
                      <w:color w:val="000000"/>
                    </w:rPr>
                    <w:t>the country whose currency is involved.</w:t>
                  </w:r>
                </w:p>
              </w:tc>
            </w:tr>
          </w:tbl>
          <w:p w:rsidR="00A24DA9" w:rsidRDefault="00A24DA9">
            <w:pPr>
              <w:keepNext/>
              <w:keepLines/>
              <w:rPr>
                <w:sz w:val="2"/>
              </w:rPr>
            </w:pPr>
          </w:p>
          <w:tbl>
            <w:tblPr>
              <w:tblW w:w="0" w:type="auto"/>
              <w:tblCellMar>
                <w:left w:w="0" w:type="dxa"/>
                <w:right w:w="0" w:type="dxa"/>
              </w:tblCellMar>
              <w:tblLook w:val="04A0"/>
            </w:tblPr>
            <w:tblGrid>
              <w:gridCol w:w="307"/>
              <w:gridCol w:w="4696"/>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the nickname for NATO troops from Europe.</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5.</w:t>
            </w:r>
          </w:p>
        </w:tc>
        <w:tc>
          <w:tcPr>
            <w:tcW w:w="4800" w:type="pct"/>
          </w:tcPr>
          <w:p w:rsidR="00A24DA9" w:rsidRDefault="006D5C58">
            <w:pPr>
              <w:keepNext/>
              <w:keepLines/>
            </w:pPr>
            <w:r>
              <w:rPr>
                <w:rFonts w:ascii="Arial Unicode MS" w:eastAsia="Arial Unicode MS" w:hAnsi="Arial Unicode MS" w:cs="Arial Unicode MS"/>
                <w:color w:val="000000"/>
              </w:rPr>
              <w:t>The forward rate market is dependent upon: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376"/>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current forward rates exceeding current spot rates.</w:t>
                  </w:r>
                </w:p>
              </w:tc>
            </w:tr>
          </w:tbl>
          <w:p w:rsidR="00A24DA9" w:rsidRDefault="00A24DA9">
            <w:pPr>
              <w:keepNext/>
              <w:keepLines/>
              <w:rPr>
                <w:sz w:val="2"/>
              </w:rPr>
            </w:pPr>
          </w:p>
          <w:tbl>
            <w:tblPr>
              <w:tblW w:w="0" w:type="auto"/>
              <w:tblCellMar>
                <w:left w:w="0" w:type="dxa"/>
                <w:right w:w="0" w:type="dxa"/>
              </w:tblCellMar>
              <w:tblLook w:val="04A0"/>
            </w:tblPr>
            <w:tblGrid>
              <w:gridCol w:w="294"/>
              <w:gridCol w:w="6430"/>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 xml:space="preserve">current spot rates exceeding current forward rates </w:t>
                  </w:r>
                  <w:r>
                    <w:rPr>
                      <w:rFonts w:ascii="Arial Unicode MS" w:eastAsia="Arial Unicode MS" w:hAnsi="Arial Unicode MS" w:cs="Arial Unicode MS"/>
                      <w:color w:val="000000"/>
                    </w:rPr>
                    <w:t>over time.</w:t>
                  </w:r>
                </w:p>
              </w:tc>
            </w:tr>
          </w:tbl>
          <w:p w:rsidR="00A24DA9" w:rsidRDefault="00A24DA9">
            <w:pPr>
              <w:keepNext/>
              <w:keepLines/>
              <w:rPr>
                <w:sz w:val="2"/>
              </w:rPr>
            </w:pPr>
          </w:p>
          <w:tbl>
            <w:tblPr>
              <w:tblW w:w="0" w:type="auto"/>
              <w:tblCellMar>
                <w:left w:w="0" w:type="dxa"/>
                <w:right w:w="0" w:type="dxa"/>
              </w:tblCellMar>
              <w:tblLook w:val="04A0"/>
            </w:tblPr>
            <w:tblGrid>
              <w:gridCol w:w="307"/>
              <w:gridCol w:w="7511"/>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current spot rates equaling current forward rates on average over time.</w:t>
                  </w:r>
                </w:p>
              </w:tc>
            </w:tr>
          </w:tbl>
          <w:p w:rsidR="00A24DA9" w:rsidRDefault="00A24DA9">
            <w:pPr>
              <w:keepNext/>
              <w:keepLines/>
              <w:rPr>
                <w:sz w:val="2"/>
              </w:rPr>
            </w:pPr>
          </w:p>
          <w:tbl>
            <w:tblPr>
              <w:tblW w:w="0" w:type="auto"/>
              <w:tblCellMar>
                <w:left w:w="0" w:type="dxa"/>
                <w:right w:w="0" w:type="dxa"/>
              </w:tblCellMar>
              <w:tblLook w:val="04A0"/>
            </w:tblPr>
            <w:tblGrid>
              <w:gridCol w:w="307"/>
              <w:gridCol w:w="7671"/>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forward rates equaling the actual future spot rates on average over time.</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6.</w:t>
            </w:r>
          </w:p>
        </w:tc>
        <w:tc>
          <w:tcPr>
            <w:tcW w:w="4800" w:type="pct"/>
          </w:tcPr>
          <w:p w:rsidR="00A24DA9" w:rsidRDefault="006D5C58">
            <w:pPr>
              <w:keepNext/>
              <w:keepLines/>
            </w:pPr>
            <w:r>
              <w:rPr>
                <w:rFonts w:ascii="Arial Unicode MS" w:eastAsia="Arial Unicode MS" w:hAnsi="Arial Unicode MS" w:cs="Arial Unicode MS"/>
                <w:color w:val="000000"/>
              </w:rPr>
              <w:t>A swap can be an agreement between two parties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204"/>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 xml:space="preserve">exchange a floating </w:t>
                  </w:r>
                  <w:r>
                    <w:rPr>
                      <w:rFonts w:ascii="Arial Unicode MS" w:eastAsia="Arial Unicode MS" w:hAnsi="Arial Unicode MS" w:cs="Arial Unicode MS"/>
                      <w:color w:val="000000"/>
                    </w:rPr>
                    <w:t>rate currency for a fixed rate currency.</w:t>
                  </w:r>
                </w:p>
              </w:tc>
            </w:tr>
          </w:tbl>
          <w:p w:rsidR="00A24DA9" w:rsidRDefault="00A24DA9">
            <w:pPr>
              <w:keepNext/>
              <w:keepLines/>
              <w:rPr>
                <w:sz w:val="2"/>
              </w:rPr>
            </w:pPr>
          </w:p>
          <w:tbl>
            <w:tblPr>
              <w:tblW w:w="0" w:type="auto"/>
              <w:tblCellMar>
                <w:left w:w="0" w:type="dxa"/>
                <w:right w:w="0" w:type="dxa"/>
              </w:tblCellMar>
              <w:tblLook w:val="04A0"/>
            </w:tblPr>
            <w:tblGrid>
              <w:gridCol w:w="294"/>
              <w:gridCol w:w="7057"/>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exchange a floating rate currency for a fixed interest rate currency.</w:t>
                  </w:r>
                </w:p>
              </w:tc>
            </w:tr>
          </w:tbl>
          <w:p w:rsidR="00A24DA9" w:rsidRDefault="00A24DA9">
            <w:pPr>
              <w:keepNext/>
              <w:keepLines/>
              <w:rPr>
                <w:sz w:val="2"/>
              </w:rPr>
            </w:pPr>
          </w:p>
          <w:tbl>
            <w:tblPr>
              <w:tblW w:w="0" w:type="auto"/>
              <w:tblCellMar>
                <w:left w:w="0" w:type="dxa"/>
                <w:right w:w="0" w:type="dxa"/>
              </w:tblCellMar>
              <w:tblLook w:val="04A0"/>
            </w:tblPr>
            <w:tblGrid>
              <w:gridCol w:w="307"/>
              <w:gridCol w:w="7272"/>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exchange a floating rate debt payment for a fixed rate debt payment.</w:t>
                  </w:r>
                </w:p>
              </w:tc>
            </w:tr>
          </w:tbl>
          <w:p w:rsidR="00A24DA9" w:rsidRDefault="00A24DA9">
            <w:pPr>
              <w:keepNext/>
              <w:keepLines/>
              <w:rPr>
                <w:sz w:val="2"/>
              </w:rPr>
            </w:pPr>
          </w:p>
          <w:tbl>
            <w:tblPr>
              <w:tblW w:w="0" w:type="auto"/>
              <w:tblCellMar>
                <w:left w:w="0" w:type="dxa"/>
                <w:right w:w="0" w:type="dxa"/>
              </w:tblCellMar>
              <w:tblLook w:val="04A0"/>
            </w:tblPr>
            <w:tblGrid>
              <w:gridCol w:w="307"/>
              <w:gridCol w:w="2562"/>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all are legitimate swaps.</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7.</w:t>
            </w:r>
          </w:p>
        </w:tc>
        <w:tc>
          <w:tcPr>
            <w:tcW w:w="4800" w:type="pct"/>
          </w:tcPr>
          <w:p w:rsidR="00A24DA9" w:rsidRDefault="006D5C58">
            <w:pPr>
              <w:keepNext/>
              <w:keepLines/>
            </w:pPr>
            <w:r>
              <w:rPr>
                <w:rFonts w:ascii="Arial Unicode MS" w:eastAsia="Arial Unicode MS" w:hAnsi="Arial Unicode MS" w:cs="Arial Unicode MS"/>
                <w:color w:val="000000"/>
              </w:rPr>
              <w:t xml:space="preserve">German marks deposited </w:t>
            </w:r>
            <w:r>
              <w:rPr>
                <w:rFonts w:ascii="Arial Unicode MS" w:eastAsia="Arial Unicode MS" w:hAnsi="Arial Unicode MS" w:cs="Arial Unicode MS"/>
                <w:color w:val="000000"/>
              </w:rPr>
              <w:t>in a London bank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855"/>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Deutsche dollars.</w:t>
                  </w:r>
                </w:p>
              </w:tc>
            </w:tr>
          </w:tbl>
          <w:p w:rsidR="00A24DA9" w:rsidRDefault="00A24DA9">
            <w:pPr>
              <w:keepNext/>
              <w:keepLines/>
              <w:rPr>
                <w:sz w:val="2"/>
              </w:rPr>
            </w:pPr>
          </w:p>
          <w:tbl>
            <w:tblPr>
              <w:tblW w:w="0" w:type="auto"/>
              <w:tblCellMar>
                <w:left w:w="0" w:type="dxa"/>
                <w:right w:w="0" w:type="dxa"/>
              </w:tblCellMar>
              <w:tblLook w:val="04A0"/>
            </w:tblPr>
            <w:tblGrid>
              <w:gridCol w:w="294"/>
              <w:gridCol w:w="3495"/>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European Currency Units (ECU).</w:t>
                  </w:r>
                </w:p>
              </w:tc>
            </w:tr>
          </w:tbl>
          <w:p w:rsidR="00A24DA9" w:rsidRDefault="00A24DA9">
            <w:pPr>
              <w:keepNext/>
              <w:keepLines/>
              <w:rPr>
                <w:sz w:val="2"/>
              </w:rPr>
            </w:pPr>
          </w:p>
          <w:tbl>
            <w:tblPr>
              <w:tblW w:w="0" w:type="auto"/>
              <w:tblCellMar>
                <w:left w:w="0" w:type="dxa"/>
                <w:right w:w="0" w:type="dxa"/>
              </w:tblCellMar>
              <w:tblLook w:val="04A0"/>
            </w:tblPr>
            <w:tblGrid>
              <w:gridCol w:w="307"/>
              <w:gridCol w:w="4028"/>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American Depository Receipts (ADR).</w:t>
                  </w:r>
                </w:p>
              </w:tc>
            </w:tr>
          </w:tbl>
          <w:p w:rsidR="00A24DA9" w:rsidRDefault="00A24DA9">
            <w:pPr>
              <w:keepNext/>
              <w:keepLines/>
              <w:rPr>
                <w:sz w:val="2"/>
              </w:rPr>
            </w:pPr>
          </w:p>
          <w:tbl>
            <w:tblPr>
              <w:tblW w:w="0" w:type="auto"/>
              <w:tblCellMar>
                <w:left w:w="0" w:type="dxa"/>
                <w:right w:w="0" w:type="dxa"/>
              </w:tblCellMar>
              <w:tblLook w:val="04A0"/>
            </w:tblPr>
            <w:tblGrid>
              <w:gridCol w:w="307"/>
              <w:gridCol w:w="1227"/>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Euromarks.</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8.</w:t>
            </w:r>
          </w:p>
        </w:tc>
        <w:tc>
          <w:tcPr>
            <w:tcW w:w="4800" w:type="pct"/>
          </w:tcPr>
          <w:p w:rsidR="00A24DA9" w:rsidRDefault="006D5C58">
            <w:pPr>
              <w:keepNext/>
              <w:keepLines/>
            </w:pPr>
            <w:r>
              <w:rPr>
                <w:rFonts w:ascii="Arial Unicode MS" w:eastAsia="Arial Unicode MS" w:hAnsi="Arial Unicode MS" w:cs="Arial Unicode MS"/>
                <w:color w:val="000000"/>
              </w:rPr>
              <w:t>Swiss franc denominated bonds issued in Switzerland. by a French company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28"/>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Eurobonds.</w:t>
                  </w:r>
                </w:p>
              </w:tc>
            </w:tr>
          </w:tbl>
          <w:p w:rsidR="00A24DA9" w:rsidRDefault="00A24DA9">
            <w:pPr>
              <w:keepNext/>
              <w:keepLines/>
              <w:rPr>
                <w:sz w:val="2"/>
              </w:rPr>
            </w:pPr>
          </w:p>
          <w:tbl>
            <w:tblPr>
              <w:tblW w:w="0" w:type="auto"/>
              <w:tblCellMar>
                <w:left w:w="0" w:type="dxa"/>
                <w:right w:w="0" w:type="dxa"/>
              </w:tblCellMar>
              <w:tblLook w:val="04A0"/>
            </w:tblPr>
            <w:tblGrid>
              <w:gridCol w:w="294"/>
              <w:gridCol w:w="1602"/>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Foreign bonds.</w:t>
                  </w:r>
                </w:p>
              </w:tc>
            </w:tr>
          </w:tbl>
          <w:p w:rsidR="00A24DA9" w:rsidRDefault="00A24DA9">
            <w:pPr>
              <w:keepNext/>
              <w:keepLines/>
              <w:rPr>
                <w:sz w:val="2"/>
              </w:rPr>
            </w:pPr>
          </w:p>
          <w:tbl>
            <w:tblPr>
              <w:tblW w:w="0" w:type="auto"/>
              <w:tblCellMar>
                <w:left w:w="0" w:type="dxa"/>
                <w:right w:w="0" w:type="dxa"/>
              </w:tblCellMar>
              <w:tblLook w:val="04A0"/>
            </w:tblPr>
            <w:tblGrid>
              <w:gridCol w:w="307"/>
              <w:gridCol w:w="4003"/>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European Original Issue (EOI) bonds.</w:t>
                  </w:r>
                </w:p>
              </w:tc>
            </w:tr>
          </w:tbl>
          <w:p w:rsidR="00A24DA9" w:rsidRDefault="00A24DA9">
            <w:pPr>
              <w:keepNext/>
              <w:keepLines/>
              <w:rPr>
                <w:sz w:val="2"/>
              </w:rPr>
            </w:pPr>
          </w:p>
          <w:tbl>
            <w:tblPr>
              <w:tblW w:w="0" w:type="auto"/>
              <w:tblCellMar>
                <w:left w:w="0" w:type="dxa"/>
                <w:right w:w="0" w:type="dxa"/>
              </w:tblCellMar>
              <w:tblLook w:val="04A0"/>
            </w:tblPr>
            <w:tblGrid>
              <w:gridCol w:w="307"/>
              <w:gridCol w:w="3882"/>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American Depository Bonds (ADBs).</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9.</w:t>
            </w:r>
          </w:p>
        </w:tc>
        <w:tc>
          <w:tcPr>
            <w:tcW w:w="4800" w:type="pct"/>
          </w:tcPr>
          <w:p w:rsidR="00A24DA9" w:rsidRDefault="006D5C58">
            <w:pPr>
              <w:keepNext/>
              <w:keepLines/>
            </w:pPr>
            <w:r>
              <w:rPr>
                <w:rFonts w:ascii="Arial Unicode MS" w:eastAsia="Arial Unicode MS" w:hAnsi="Arial Unicode MS" w:cs="Arial Unicode MS"/>
                <w:color w:val="000000"/>
              </w:rPr>
              <w:t xml:space="preserve">The Deutschemark is currently selling for .72 U.S. dollars and also for .87 Canadian dollars. If you determined the rate of exchange </w:t>
            </w:r>
            <w:r>
              <w:rPr>
                <w:rFonts w:ascii="Arial Unicode MS" w:eastAsia="Arial Unicode MS" w:hAnsi="Arial Unicode MS" w:cs="Arial Unicode MS"/>
                <w:color w:val="000000"/>
              </w:rPr>
              <w:t>between U.S. and Canadian dollars from this information you would have calculated: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615"/>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the ECU value.</w:t>
                  </w:r>
                </w:p>
              </w:tc>
            </w:tr>
          </w:tbl>
          <w:p w:rsidR="00A24DA9" w:rsidRDefault="00A24DA9">
            <w:pPr>
              <w:keepNext/>
              <w:keepLines/>
              <w:rPr>
                <w:sz w:val="2"/>
              </w:rPr>
            </w:pPr>
          </w:p>
          <w:tbl>
            <w:tblPr>
              <w:tblW w:w="0" w:type="auto"/>
              <w:tblCellMar>
                <w:left w:w="0" w:type="dxa"/>
                <w:right w:w="0" w:type="dxa"/>
              </w:tblCellMar>
              <w:tblLook w:val="04A0"/>
            </w:tblPr>
            <w:tblGrid>
              <w:gridCol w:w="294"/>
              <w:gridCol w:w="1988"/>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interest rate parity.</w:t>
                  </w:r>
                </w:p>
              </w:tc>
            </w:tr>
          </w:tbl>
          <w:p w:rsidR="00A24DA9" w:rsidRDefault="00A24DA9">
            <w:pPr>
              <w:keepNext/>
              <w:keepLines/>
              <w:rPr>
                <w:sz w:val="2"/>
              </w:rPr>
            </w:pPr>
          </w:p>
          <w:tbl>
            <w:tblPr>
              <w:tblW w:w="0" w:type="auto"/>
              <w:tblCellMar>
                <w:left w:w="0" w:type="dxa"/>
                <w:right w:w="0" w:type="dxa"/>
              </w:tblCellMar>
              <w:tblLook w:val="04A0"/>
            </w:tblPr>
            <w:tblGrid>
              <w:gridCol w:w="307"/>
              <w:gridCol w:w="1521"/>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the cross rate.</w:t>
                  </w:r>
                </w:p>
              </w:tc>
            </w:tr>
          </w:tbl>
          <w:p w:rsidR="00A24DA9" w:rsidRDefault="00A24DA9">
            <w:pPr>
              <w:keepNext/>
              <w:keepLines/>
              <w:rPr>
                <w:sz w:val="2"/>
              </w:rPr>
            </w:pPr>
          </w:p>
          <w:tbl>
            <w:tblPr>
              <w:tblW w:w="0" w:type="auto"/>
              <w:tblCellMar>
                <w:left w:w="0" w:type="dxa"/>
                <w:right w:w="0" w:type="dxa"/>
              </w:tblCellMar>
              <w:tblLook w:val="04A0"/>
            </w:tblPr>
            <w:tblGrid>
              <w:gridCol w:w="307"/>
              <w:gridCol w:w="1721"/>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the indirect rate.</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10.</w:t>
            </w:r>
          </w:p>
        </w:tc>
        <w:tc>
          <w:tcPr>
            <w:tcW w:w="4800" w:type="pct"/>
          </w:tcPr>
          <w:p w:rsidR="00A24DA9" w:rsidRDefault="006D5C58">
            <w:pPr>
              <w:keepNext/>
              <w:keepLines/>
            </w:pPr>
            <w:r>
              <w:rPr>
                <w:rFonts w:ascii="Arial Unicode MS" w:eastAsia="Arial Unicode MS" w:hAnsi="Arial Unicode MS" w:cs="Arial Unicode MS"/>
                <w:color w:val="000000"/>
              </w:rPr>
              <w:t>A Yankee bond is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564"/>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 xml:space="preserve">dollar-denominated Eurobond issued by </w:t>
                  </w:r>
                  <w:r>
                    <w:rPr>
                      <w:rFonts w:ascii="Arial Unicode MS" w:eastAsia="Arial Unicode MS" w:hAnsi="Arial Unicode MS" w:cs="Arial Unicode MS"/>
                      <w:color w:val="000000"/>
                    </w:rPr>
                    <w:t>a non-U.S. company.</w:t>
                  </w:r>
                </w:p>
              </w:tc>
            </w:tr>
          </w:tbl>
          <w:p w:rsidR="00A24DA9" w:rsidRDefault="00A24DA9">
            <w:pPr>
              <w:keepNext/>
              <w:keepLines/>
              <w:rPr>
                <w:sz w:val="2"/>
              </w:rPr>
            </w:pPr>
          </w:p>
          <w:tbl>
            <w:tblPr>
              <w:tblW w:w="0" w:type="auto"/>
              <w:tblCellMar>
                <w:left w:w="0" w:type="dxa"/>
                <w:right w:w="0" w:type="dxa"/>
              </w:tblCellMar>
              <w:tblLook w:val="04A0"/>
            </w:tblPr>
            <w:tblGrid>
              <w:gridCol w:w="294"/>
              <w:gridCol w:w="4710"/>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a bond issued in the U.S. by a foreign entity.</w:t>
                  </w:r>
                </w:p>
              </w:tc>
            </w:tr>
          </w:tbl>
          <w:p w:rsidR="00A24DA9" w:rsidRDefault="00A24DA9">
            <w:pPr>
              <w:keepNext/>
              <w:keepLines/>
              <w:rPr>
                <w:sz w:val="2"/>
              </w:rPr>
            </w:pPr>
          </w:p>
          <w:tbl>
            <w:tblPr>
              <w:tblW w:w="0" w:type="auto"/>
              <w:tblCellMar>
                <w:left w:w="0" w:type="dxa"/>
                <w:right w:w="0" w:type="dxa"/>
              </w:tblCellMar>
              <w:tblLook w:val="04A0"/>
            </w:tblPr>
            <w:tblGrid>
              <w:gridCol w:w="307"/>
              <w:gridCol w:w="3963"/>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Eurobond issued by a U.S. company.</w:t>
                  </w:r>
                </w:p>
              </w:tc>
            </w:tr>
          </w:tbl>
          <w:p w:rsidR="00A24DA9" w:rsidRDefault="00A24DA9">
            <w:pPr>
              <w:keepNext/>
              <w:keepLines/>
              <w:rPr>
                <w:sz w:val="2"/>
              </w:rPr>
            </w:pPr>
          </w:p>
          <w:tbl>
            <w:tblPr>
              <w:tblW w:w="0" w:type="auto"/>
              <w:tblCellMar>
                <w:left w:w="0" w:type="dxa"/>
                <w:right w:w="0" w:type="dxa"/>
              </w:tblCellMar>
              <w:tblLook w:val="04A0"/>
            </w:tblPr>
            <w:tblGrid>
              <w:gridCol w:w="307"/>
              <w:gridCol w:w="5977"/>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ECU-denominated bond issued by a non-U.S. company.</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11.</w:t>
            </w:r>
          </w:p>
        </w:tc>
        <w:tc>
          <w:tcPr>
            <w:tcW w:w="4800" w:type="pct"/>
          </w:tcPr>
          <w:p w:rsidR="00A24DA9" w:rsidRDefault="006D5C58">
            <w:pPr>
              <w:keepNext/>
              <w:keepLines/>
            </w:pPr>
            <w:r>
              <w:rPr>
                <w:rFonts w:ascii="Arial Unicode MS" w:eastAsia="Arial Unicode MS" w:hAnsi="Arial Unicode MS" w:cs="Arial Unicode MS"/>
                <w:color w:val="000000"/>
              </w:rPr>
              <w:t>British government securities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61"/>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sterlings.</w:t>
                  </w:r>
                </w:p>
              </w:tc>
            </w:tr>
          </w:tbl>
          <w:p w:rsidR="00A24DA9" w:rsidRDefault="00A24DA9">
            <w:pPr>
              <w:keepNext/>
              <w:keepLines/>
              <w:rPr>
                <w:sz w:val="2"/>
              </w:rPr>
            </w:pPr>
          </w:p>
          <w:tbl>
            <w:tblPr>
              <w:tblW w:w="0" w:type="auto"/>
              <w:tblCellMar>
                <w:left w:w="0" w:type="dxa"/>
                <w:right w:w="0" w:type="dxa"/>
              </w:tblCellMar>
              <w:tblLook w:val="04A0"/>
            </w:tblPr>
            <w:tblGrid>
              <w:gridCol w:w="294"/>
              <w:gridCol w:w="494"/>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gilts.</w:t>
                  </w:r>
                </w:p>
              </w:tc>
            </w:tr>
          </w:tbl>
          <w:p w:rsidR="00A24DA9" w:rsidRDefault="00A24DA9">
            <w:pPr>
              <w:keepNext/>
              <w:keepLines/>
              <w:rPr>
                <w:sz w:val="2"/>
              </w:rPr>
            </w:pPr>
          </w:p>
          <w:tbl>
            <w:tblPr>
              <w:tblW w:w="0" w:type="auto"/>
              <w:tblCellMar>
                <w:left w:w="0" w:type="dxa"/>
                <w:right w:w="0" w:type="dxa"/>
              </w:tblCellMar>
              <w:tblLook w:val="04A0"/>
            </w:tblPr>
            <w:tblGrid>
              <w:gridCol w:w="307"/>
              <w:gridCol w:w="1482"/>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ten-pounders.</w:t>
                  </w:r>
                </w:p>
              </w:tc>
            </w:tr>
          </w:tbl>
          <w:p w:rsidR="00A24DA9" w:rsidRDefault="00A24DA9">
            <w:pPr>
              <w:keepNext/>
              <w:keepLines/>
              <w:rPr>
                <w:sz w:val="2"/>
              </w:rPr>
            </w:pPr>
          </w:p>
          <w:tbl>
            <w:tblPr>
              <w:tblW w:w="0" w:type="auto"/>
              <w:tblCellMar>
                <w:left w:w="0" w:type="dxa"/>
                <w:right w:w="0" w:type="dxa"/>
              </w:tblCellMar>
              <w:tblLook w:val="04A0"/>
            </w:tblPr>
            <w:tblGrid>
              <w:gridCol w:w="307"/>
              <w:gridCol w:w="1228"/>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Eurobonds.</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12.</w:t>
            </w:r>
          </w:p>
        </w:tc>
        <w:tc>
          <w:tcPr>
            <w:tcW w:w="4800" w:type="pct"/>
          </w:tcPr>
          <w:p w:rsidR="00A24DA9" w:rsidRDefault="006D5C58">
            <w:pPr>
              <w:keepNext/>
              <w:keepLines/>
            </w:pPr>
            <w:r>
              <w:rPr>
                <w:rFonts w:ascii="Arial Unicode MS" w:eastAsia="Arial Unicode MS" w:hAnsi="Arial Unicode MS" w:cs="Arial Unicode MS"/>
                <w:color w:val="000000"/>
              </w:rPr>
              <w:t>The acronym LIBOR stands for: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76"/>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London Interbank Offered Rate.</w:t>
                  </w:r>
                </w:p>
              </w:tc>
            </w:tr>
          </w:tbl>
          <w:p w:rsidR="00A24DA9" w:rsidRDefault="00A24DA9">
            <w:pPr>
              <w:keepNext/>
              <w:keepLines/>
              <w:rPr>
                <w:sz w:val="2"/>
              </w:rPr>
            </w:pPr>
          </w:p>
          <w:tbl>
            <w:tblPr>
              <w:tblW w:w="0" w:type="auto"/>
              <w:tblCellMar>
                <w:left w:w="0" w:type="dxa"/>
                <w:right w:w="0" w:type="dxa"/>
              </w:tblCellMar>
              <w:tblLook w:val="04A0"/>
            </w:tblPr>
            <w:tblGrid>
              <w:gridCol w:w="294"/>
              <w:gridCol w:w="3509"/>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Lending Institution Bank Receipt.</w:t>
                  </w:r>
                </w:p>
              </w:tc>
            </w:tr>
          </w:tbl>
          <w:p w:rsidR="00A24DA9" w:rsidRDefault="00A24DA9">
            <w:pPr>
              <w:keepNext/>
              <w:keepLines/>
              <w:rPr>
                <w:sz w:val="2"/>
              </w:rPr>
            </w:pPr>
          </w:p>
          <w:tbl>
            <w:tblPr>
              <w:tblW w:w="0" w:type="auto"/>
              <w:tblCellMar>
                <w:left w:w="0" w:type="dxa"/>
                <w:right w:w="0" w:type="dxa"/>
              </w:tblCellMar>
              <w:tblLook w:val="04A0"/>
            </w:tblPr>
            <w:tblGrid>
              <w:gridCol w:w="307"/>
              <w:gridCol w:w="3629"/>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Leading Indicator Borrowing Rate.</w:t>
                  </w:r>
                </w:p>
              </w:tc>
            </w:tr>
          </w:tbl>
          <w:p w:rsidR="00A24DA9" w:rsidRDefault="00A24DA9">
            <w:pPr>
              <w:keepNext/>
              <w:keepLines/>
              <w:rPr>
                <w:sz w:val="2"/>
              </w:rPr>
            </w:pPr>
          </w:p>
          <w:tbl>
            <w:tblPr>
              <w:tblW w:w="0" w:type="auto"/>
              <w:tblCellMar>
                <w:left w:w="0" w:type="dxa"/>
                <w:right w:w="0" w:type="dxa"/>
              </w:tblCellMar>
              <w:tblLook w:val="04A0"/>
            </w:tblPr>
            <w:tblGrid>
              <w:gridCol w:w="307"/>
              <w:gridCol w:w="3642"/>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Loan Interest Bank Order Receipt.</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13.</w:t>
            </w:r>
          </w:p>
        </w:tc>
        <w:tc>
          <w:tcPr>
            <w:tcW w:w="4800" w:type="pct"/>
          </w:tcPr>
          <w:p w:rsidR="00A24DA9" w:rsidRDefault="006D5C58">
            <w:pPr>
              <w:keepNext/>
              <w:keepLines/>
            </w:pPr>
            <w:r>
              <w:rPr>
                <w:rFonts w:ascii="Arial Unicode MS" w:eastAsia="Arial Unicode MS" w:hAnsi="Arial Unicode MS" w:cs="Arial Unicode MS"/>
                <w:color w:val="000000"/>
              </w:rPr>
              <w:t xml:space="preserve">Triangular </w:t>
            </w:r>
            <w:r>
              <w:rPr>
                <w:rFonts w:ascii="Arial Unicode MS" w:eastAsia="Arial Unicode MS" w:hAnsi="Arial Unicode MS" w:cs="Arial Unicode MS"/>
                <w:color w:val="000000"/>
              </w:rPr>
              <w:t>arbitrage would take place if the _____ rate between two currencies was not _____ to the ratio of the two direct rates.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61"/>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cross; equal.</w:t>
                  </w:r>
                </w:p>
              </w:tc>
            </w:tr>
          </w:tbl>
          <w:p w:rsidR="00A24DA9" w:rsidRDefault="00A24DA9">
            <w:pPr>
              <w:keepNext/>
              <w:keepLines/>
              <w:rPr>
                <w:sz w:val="2"/>
              </w:rPr>
            </w:pPr>
          </w:p>
          <w:tbl>
            <w:tblPr>
              <w:tblW w:w="0" w:type="auto"/>
              <w:tblCellMar>
                <w:left w:w="0" w:type="dxa"/>
                <w:right w:w="0" w:type="dxa"/>
              </w:tblCellMar>
              <w:tblLook w:val="04A0"/>
            </w:tblPr>
            <w:tblGrid>
              <w:gridCol w:w="294"/>
              <w:gridCol w:w="1241"/>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spot; equal.</w:t>
                  </w:r>
                </w:p>
              </w:tc>
            </w:tr>
          </w:tbl>
          <w:p w:rsidR="00A24DA9" w:rsidRDefault="00A24DA9">
            <w:pPr>
              <w:keepNext/>
              <w:keepLines/>
              <w:rPr>
                <w:sz w:val="2"/>
              </w:rPr>
            </w:pPr>
          </w:p>
          <w:tbl>
            <w:tblPr>
              <w:tblW w:w="0" w:type="auto"/>
              <w:tblCellMar>
                <w:left w:w="0" w:type="dxa"/>
                <w:right w:w="0" w:type="dxa"/>
              </w:tblCellMar>
              <w:tblLook w:val="04A0"/>
            </w:tblPr>
            <w:tblGrid>
              <w:gridCol w:w="307"/>
              <w:gridCol w:w="1735"/>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cross; less than.</w:t>
                  </w:r>
                </w:p>
              </w:tc>
            </w:tr>
          </w:tbl>
          <w:p w:rsidR="00A24DA9" w:rsidRDefault="00A24DA9">
            <w:pPr>
              <w:keepNext/>
              <w:keepLines/>
              <w:rPr>
                <w:sz w:val="2"/>
              </w:rPr>
            </w:pPr>
          </w:p>
          <w:tbl>
            <w:tblPr>
              <w:tblW w:w="0" w:type="auto"/>
              <w:tblCellMar>
                <w:left w:w="0" w:type="dxa"/>
                <w:right w:w="0" w:type="dxa"/>
              </w:tblCellMar>
              <w:tblLook w:val="04A0"/>
            </w:tblPr>
            <w:tblGrid>
              <w:gridCol w:w="307"/>
              <w:gridCol w:w="1615"/>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spot; less than.</w:t>
                  </w:r>
                </w:p>
              </w:tc>
            </w:tr>
          </w:tbl>
          <w:p w:rsidR="00A24DA9" w:rsidRDefault="00A24DA9">
            <w:pPr>
              <w:keepNext/>
              <w:keepLines/>
              <w:rPr>
                <w:sz w:val="2"/>
              </w:rPr>
            </w:pPr>
          </w:p>
          <w:tbl>
            <w:tblPr>
              <w:tblW w:w="0" w:type="auto"/>
              <w:tblCellMar>
                <w:left w:w="0" w:type="dxa"/>
                <w:right w:w="0" w:type="dxa"/>
              </w:tblCellMar>
              <w:tblLook w:val="04A0"/>
            </w:tblPr>
            <w:tblGrid>
              <w:gridCol w:w="294"/>
              <w:gridCol w:w="2068"/>
            </w:tblGrid>
            <w:tr w:rsidR="00A24DA9">
              <w:tc>
                <w:tcPr>
                  <w:tcW w:w="0" w:type="auto"/>
                </w:tcPr>
                <w:p w:rsidR="00A24DA9" w:rsidRDefault="006D5C58">
                  <w:pPr>
                    <w:keepNext/>
                    <w:keepLines/>
                  </w:pPr>
                  <w:r>
                    <w:rPr>
                      <w:rFonts w:ascii="Arial Unicode MS" w:eastAsia="Arial Unicode MS" w:hAnsi="Arial Unicode MS" w:cs="Arial Unicode MS"/>
                      <w:color w:val="000000"/>
                    </w:rPr>
                    <w:t>E. </w:t>
                  </w:r>
                </w:p>
              </w:tc>
              <w:tc>
                <w:tcPr>
                  <w:tcW w:w="0" w:type="auto"/>
                </w:tcPr>
                <w:p w:rsidR="00A24DA9" w:rsidRDefault="006D5C58">
                  <w:pPr>
                    <w:keepNext/>
                    <w:keepLines/>
                  </w:pPr>
                  <w:r>
                    <w:rPr>
                      <w:rFonts w:ascii="Arial Unicode MS" w:eastAsia="Arial Unicode MS" w:hAnsi="Arial Unicode MS" w:cs="Arial Unicode MS"/>
                      <w:color w:val="000000"/>
                    </w:rPr>
                    <w:t>cross; greater than.</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14.</w:t>
            </w:r>
          </w:p>
        </w:tc>
        <w:tc>
          <w:tcPr>
            <w:tcW w:w="4800" w:type="pct"/>
          </w:tcPr>
          <w:p w:rsidR="00A24DA9" w:rsidRDefault="006D5C58">
            <w:pPr>
              <w:keepNext/>
              <w:keepLines/>
            </w:pPr>
            <w:r>
              <w:rPr>
                <w:rFonts w:ascii="Arial Unicode MS" w:eastAsia="Arial Unicode MS" w:hAnsi="Arial Unicode MS" w:cs="Arial Unicode MS"/>
                <w:color w:val="000000"/>
              </w:rPr>
              <w:t xml:space="preserve">When the </w:t>
            </w:r>
            <w:r>
              <w:rPr>
                <w:rFonts w:ascii="Arial Unicode MS" w:eastAsia="Arial Unicode MS" w:hAnsi="Arial Unicode MS" w:cs="Arial Unicode MS"/>
                <w:color w:val="000000"/>
              </w:rPr>
              <w:t>German mark is quoted as $.52 this quote is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548"/>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triangular rate.</w:t>
                  </w:r>
                </w:p>
              </w:tc>
            </w:tr>
          </w:tbl>
          <w:p w:rsidR="00A24DA9" w:rsidRDefault="00A24DA9">
            <w:pPr>
              <w:keepNext/>
              <w:keepLines/>
              <w:rPr>
                <w:sz w:val="2"/>
              </w:rPr>
            </w:pPr>
          </w:p>
          <w:tbl>
            <w:tblPr>
              <w:tblW w:w="0" w:type="auto"/>
              <w:tblCellMar>
                <w:left w:w="0" w:type="dxa"/>
                <w:right w:w="0" w:type="dxa"/>
              </w:tblCellMar>
              <w:tblLook w:val="04A0"/>
            </w:tblPr>
            <w:tblGrid>
              <w:gridCol w:w="294"/>
              <w:gridCol w:w="1321"/>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indirect rate.</w:t>
                  </w:r>
                </w:p>
              </w:tc>
            </w:tr>
          </w:tbl>
          <w:p w:rsidR="00A24DA9" w:rsidRDefault="00A24DA9">
            <w:pPr>
              <w:keepNext/>
              <w:keepLines/>
              <w:rPr>
                <w:sz w:val="2"/>
              </w:rPr>
            </w:pPr>
          </w:p>
          <w:tbl>
            <w:tblPr>
              <w:tblW w:w="0" w:type="auto"/>
              <w:tblCellMar>
                <w:left w:w="0" w:type="dxa"/>
                <w:right w:w="0" w:type="dxa"/>
              </w:tblCellMar>
              <w:tblLook w:val="04A0"/>
            </w:tblPr>
            <w:tblGrid>
              <w:gridCol w:w="307"/>
              <w:gridCol w:w="1134"/>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direct rate.</w:t>
                  </w:r>
                </w:p>
              </w:tc>
            </w:tr>
          </w:tbl>
          <w:p w:rsidR="00A24DA9" w:rsidRDefault="00A24DA9">
            <w:pPr>
              <w:keepNext/>
              <w:keepLines/>
              <w:rPr>
                <w:sz w:val="2"/>
              </w:rPr>
            </w:pPr>
          </w:p>
          <w:tbl>
            <w:tblPr>
              <w:tblW w:w="0" w:type="auto"/>
              <w:tblCellMar>
                <w:left w:w="0" w:type="dxa"/>
                <w:right w:w="0" w:type="dxa"/>
              </w:tblCellMar>
              <w:tblLook w:val="04A0"/>
            </w:tblPr>
            <w:tblGrid>
              <w:gridCol w:w="307"/>
              <w:gridCol w:w="1121"/>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cross rate.</w:t>
                  </w:r>
                </w:p>
              </w:tc>
            </w:tr>
          </w:tbl>
          <w:p w:rsidR="00A24DA9" w:rsidRDefault="00A24DA9">
            <w:pPr>
              <w:keepNext/>
              <w:keepLines/>
              <w:rPr>
                <w:sz w:val="2"/>
              </w:rPr>
            </w:pPr>
          </w:p>
          <w:tbl>
            <w:tblPr>
              <w:tblW w:w="0" w:type="auto"/>
              <w:tblCellMar>
                <w:left w:w="0" w:type="dxa"/>
                <w:right w:w="0" w:type="dxa"/>
              </w:tblCellMar>
              <w:tblLook w:val="04A0"/>
            </w:tblPr>
            <w:tblGrid>
              <w:gridCol w:w="294"/>
              <w:gridCol w:w="1989"/>
            </w:tblGrid>
            <w:tr w:rsidR="00A24DA9">
              <w:tc>
                <w:tcPr>
                  <w:tcW w:w="0" w:type="auto"/>
                </w:tcPr>
                <w:p w:rsidR="00A24DA9" w:rsidRDefault="006D5C58">
                  <w:pPr>
                    <w:keepNext/>
                    <w:keepLines/>
                  </w:pPr>
                  <w:r>
                    <w:rPr>
                      <w:rFonts w:ascii="Arial Unicode MS" w:eastAsia="Arial Unicode MS" w:hAnsi="Arial Unicode MS" w:cs="Arial Unicode MS"/>
                      <w:color w:val="000000"/>
                    </w:rPr>
                    <w:t>E. </w:t>
                  </w:r>
                </w:p>
              </w:tc>
              <w:tc>
                <w:tcPr>
                  <w:tcW w:w="0" w:type="auto"/>
                </w:tcPr>
                <w:p w:rsidR="00A24DA9" w:rsidRDefault="006D5C58">
                  <w:pPr>
                    <w:keepNext/>
                    <w:keepLines/>
                  </w:pPr>
                  <w:r>
                    <w:rPr>
                      <w:rFonts w:ascii="Arial Unicode MS" w:eastAsia="Arial Unicode MS" w:hAnsi="Arial Unicode MS" w:cs="Arial Unicode MS"/>
                      <w:color w:val="000000"/>
                    </w:rPr>
                    <w:t>none of the above.</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15.</w:t>
            </w:r>
          </w:p>
        </w:tc>
        <w:tc>
          <w:tcPr>
            <w:tcW w:w="4800" w:type="pct"/>
          </w:tcPr>
          <w:p w:rsidR="00A24DA9" w:rsidRDefault="006D5C58">
            <w:pPr>
              <w:keepNext/>
              <w:keepLines/>
            </w:pPr>
            <w:r>
              <w:rPr>
                <w:rFonts w:ascii="Arial Unicode MS" w:eastAsia="Arial Unicode MS" w:hAnsi="Arial Unicode MS" w:cs="Arial Unicode MS"/>
                <w:color w:val="000000"/>
              </w:rPr>
              <w:t>When the German mark is quoted as 1.923 marks this quote is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21"/>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indirect rate.</w:t>
                  </w:r>
                </w:p>
              </w:tc>
            </w:tr>
          </w:tbl>
          <w:p w:rsidR="00A24DA9" w:rsidRDefault="00A24DA9">
            <w:pPr>
              <w:keepNext/>
              <w:keepLines/>
              <w:rPr>
                <w:sz w:val="2"/>
              </w:rPr>
            </w:pPr>
          </w:p>
          <w:tbl>
            <w:tblPr>
              <w:tblW w:w="0" w:type="auto"/>
              <w:tblCellMar>
                <w:left w:w="0" w:type="dxa"/>
                <w:right w:w="0" w:type="dxa"/>
              </w:tblCellMar>
              <w:tblLook w:val="04A0"/>
            </w:tblPr>
            <w:tblGrid>
              <w:gridCol w:w="294"/>
              <w:gridCol w:w="1134"/>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direct rate.</w:t>
                  </w:r>
                </w:p>
              </w:tc>
            </w:tr>
          </w:tbl>
          <w:p w:rsidR="00A24DA9" w:rsidRDefault="00A24DA9">
            <w:pPr>
              <w:keepNext/>
              <w:keepLines/>
              <w:rPr>
                <w:sz w:val="2"/>
              </w:rPr>
            </w:pPr>
          </w:p>
          <w:tbl>
            <w:tblPr>
              <w:tblW w:w="0" w:type="auto"/>
              <w:tblCellMar>
                <w:left w:w="0" w:type="dxa"/>
                <w:right w:w="0" w:type="dxa"/>
              </w:tblCellMar>
              <w:tblLook w:val="04A0"/>
            </w:tblPr>
            <w:tblGrid>
              <w:gridCol w:w="307"/>
              <w:gridCol w:w="1121"/>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cross rate.</w:t>
                  </w:r>
                </w:p>
              </w:tc>
            </w:tr>
          </w:tbl>
          <w:p w:rsidR="00A24DA9" w:rsidRDefault="00A24DA9">
            <w:pPr>
              <w:keepNext/>
              <w:keepLines/>
              <w:rPr>
                <w:sz w:val="2"/>
              </w:rPr>
            </w:pPr>
          </w:p>
          <w:tbl>
            <w:tblPr>
              <w:tblW w:w="0" w:type="auto"/>
              <w:tblCellMar>
                <w:left w:w="0" w:type="dxa"/>
                <w:right w:w="0" w:type="dxa"/>
              </w:tblCellMar>
              <w:tblLook w:val="04A0"/>
            </w:tblPr>
            <w:tblGrid>
              <w:gridCol w:w="307"/>
              <w:gridCol w:w="1548"/>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triangular rate.</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16.</w:t>
            </w:r>
          </w:p>
        </w:tc>
        <w:tc>
          <w:tcPr>
            <w:tcW w:w="4800" w:type="pct"/>
          </w:tcPr>
          <w:p w:rsidR="00A24DA9" w:rsidRDefault="006D5C58">
            <w:pPr>
              <w:keepNext/>
              <w:keepLines/>
            </w:pPr>
            <w:r>
              <w:rPr>
                <w:rFonts w:ascii="Arial Unicode MS" w:eastAsia="Arial Unicode MS" w:hAnsi="Arial Unicode MS" w:cs="Arial Unicode MS"/>
                <w:color w:val="000000"/>
              </w:rPr>
              <w:t>You want to import $45,000 worth of rugs from India. How many rupees will you need to pay for this purchase if one rupee is worth $.0218?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62"/>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1,843,010Rs</w:t>
                  </w:r>
                </w:p>
              </w:tc>
            </w:tr>
          </w:tbl>
          <w:p w:rsidR="00A24DA9" w:rsidRDefault="00A24DA9">
            <w:pPr>
              <w:keepNext/>
              <w:keepLines/>
              <w:rPr>
                <w:sz w:val="2"/>
              </w:rPr>
            </w:pPr>
          </w:p>
          <w:tbl>
            <w:tblPr>
              <w:tblW w:w="0" w:type="auto"/>
              <w:tblCellMar>
                <w:left w:w="0" w:type="dxa"/>
                <w:right w:w="0" w:type="dxa"/>
              </w:tblCellMar>
              <w:tblLook w:val="04A0"/>
            </w:tblPr>
            <w:tblGrid>
              <w:gridCol w:w="294"/>
              <w:gridCol w:w="1362"/>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2,032,018Rs</w:t>
                  </w:r>
                </w:p>
              </w:tc>
            </w:tr>
          </w:tbl>
          <w:p w:rsidR="00A24DA9" w:rsidRDefault="00A24DA9">
            <w:pPr>
              <w:keepNext/>
              <w:keepLines/>
              <w:rPr>
                <w:sz w:val="2"/>
              </w:rPr>
            </w:pPr>
          </w:p>
          <w:tbl>
            <w:tblPr>
              <w:tblW w:w="0" w:type="auto"/>
              <w:tblCellMar>
                <w:left w:w="0" w:type="dxa"/>
                <w:right w:w="0" w:type="dxa"/>
              </w:tblCellMar>
              <w:tblLook w:val="04A0"/>
            </w:tblPr>
            <w:tblGrid>
              <w:gridCol w:w="307"/>
              <w:gridCol w:w="1362"/>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2,064,220Rs</w:t>
                  </w:r>
                </w:p>
              </w:tc>
            </w:tr>
          </w:tbl>
          <w:p w:rsidR="00A24DA9" w:rsidRDefault="00A24DA9">
            <w:pPr>
              <w:keepNext/>
              <w:keepLines/>
              <w:rPr>
                <w:sz w:val="2"/>
              </w:rPr>
            </w:pPr>
          </w:p>
          <w:tbl>
            <w:tblPr>
              <w:tblW w:w="0" w:type="auto"/>
              <w:tblCellMar>
                <w:left w:w="0" w:type="dxa"/>
                <w:right w:w="0" w:type="dxa"/>
              </w:tblCellMar>
              <w:tblLook w:val="04A0"/>
            </w:tblPr>
            <w:tblGrid>
              <w:gridCol w:w="307"/>
              <w:gridCol w:w="1362"/>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2,075,002Rs</w:t>
                  </w:r>
                </w:p>
              </w:tc>
            </w:tr>
          </w:tbl>
          <w:p w:rsidR="00A24DA9" w:rsidRDefault="00A24DA9">
            <w:pPr>
              <w:keepNext/>
              <w:keepLines/>
              <w:rPr>
                <w:sz w:val="2"/>
              </w:rPr>
            </w:pPr>
          </w:p>
          <w:tbl>
            <w:tblPr>
              <w:tblW w:w="0" w:type="auto"/>
              <w:tblCellMar>
                <w:left w:w="0" w:type="dxa"/>
                <w:right w:w="0" w:type="dxa"/>
              </w:tblCellMar>
              <w:tblLook w:val="04A0"/>
            </w:tblPr>
            <w:tblGrid>
              <w:gridCol w:w="294"/>
              <w:gridCol w:w="1362"/>
            </w:tblGrid>
            <w:tr w:rsidR="00A24DA9">
              <w:tc>
                <w:tcPr>
                  <w:tcW w:w="0" w:type="auto"/>
                </w:tcPr>
                <w:p w:rsidR="00A24DA9" w:rsidRDefault="006D5C58">
                  <w:pPr>
                    <w:keepNext/>
                    <w:keepLines/>
                  </w:pPr>
                  <w:r>
                    <w:rPr>
                      <w:rFonts w:ascii="Arial Unicode MS" w:eastAsia="Arial Unicode MS" w:hAnsi="Arial Unicode MS" w:cs="Arial Unicode MS"/>
                      <w:color w:val="000000"/>
                    </w:rPr>
                    <w:t>E. </w:t>
                  </w:r>
                </w:p>
              </w:tc>
              <w:tc>
                <w:tcPr>
                  <w:tcW w:w="0" w:type="auto"/>
                </w:tcPr>
                <w:p w:rsidR="00A24DA9" w:rsidRDefault="006D5C58">
                  <w:pPr>
                    <w:keepNext/>
                    <w:keepLines/>
                  </w:pPr>
                  <w:r>
                    <w:rPr>
                      <w:rFonts w:ascii="Arial Unicode MS" w:eastAsia="Arial Unicode MS" w:hAnsi="Arial Unicode MS" w:cs="Arial Unicode MS"/>
                      <w:color w:val="000000"/>
                    </w:rPr>
                    <w:t>2,076,289Rs</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17.</w:t>
            </w:r>
          </w:p>
        </w:tc>
        <w:tc>
          <w:tcPr>
            <w:tcW w:w="4800" w:type="pct"/>
          </w:tcPr>
          <w:p w:rsidR="00A24DA9" w:rsidRDefault="006D5C58">
            <w:pPr>
              <w:keepNext/>
              <w:keepLines/>
            </w:pPr>
            <w:r>
              <w:rPr>
                <w:rFonts w:ascii="Arial Unicode MS" w:eastAsia="Arial Unicode MS" w:hAnsi="Arial Unicode MS" w:cs="Arial Unicode MS"/>
                <w:color w:val="000000"/>
              </w:rPr>
              <w:t>If the direct rate for French francs (FF) is $.143 and the direct rate for Australian dollars (A$) is $.44, what must the cross rate between A$ and FF be to prevent triangular arbitrage?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27"/>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FF3.08.</w:t>
                  </w:r>
                </w:p>
              </w:tc>
            </w:tr>
          </w:tbl>
          <w:p w:rsidR="00A24DA9" w:rsidRDefault="00A24DA9">
            <w:pPr>
              <w:keepNext/>
              <w:keepLines/>
              <w:rPr>
                <w:sz w:val="2"/>
              </w:rPr>
            </w:pPr>
          </w:p>
          <w:tbl>
            <w:tblPr>
              <w:tblW w:w="0" w:type="auto"/>
              <w:tblCellMar>
                <w:left w:w="0" w:type="dxa"/>
                <w:right w:w="0" w:type="dxa"/>
              </w:tblCellMar>
              <w:tblLook w:val="04A0"/>
            </w:tblPr>
            <w:tblGrid>
              <w:gridCol w:w="294"/>
              <w:gridCol w:w="827"/>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FF .063</w:t>
                  </w:r>
                </w:p>
              </w:tc>
            </w:tr>
          </w:tbl>
          <w:p w:rsidR="00A24DA9" w:rsidRDefault="00A24DA9">
            <w:pPr>
              <w:keepNext/>
              <w:keepLines/>
              <w:rPr>
                <w:sz w:val="2"/>
              </w:rPr>
            </w:pPr>
          </w:p>
          <w:tbl>
            <w:tblPr>
              <w:tblW w:w="0" w:type="auto"/>
              <w:tblCellMar>
                <w:left w:w="0" w:type="dxa"/>
                <w:right w:w="0" w:type="dxa"/>
              </w:tblCellMar>
              <w:tblLook w:val="04A0"/>
            </w:tblPr>
            <w:tblGrid>
              <w:gridCol w:w="307"/>
              <w:gridCol w:w="894"/>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FF15.89</w:t>
                  </w:r>
                </w:p>
              </w:tc>
            </w:tr>
          </w:tbl>
          <w:p w:rsidR="00A24DA9" w:rsidRDefault="00A24DA9">
            <w:pPr>
              <w:keepNext/>
              <w:keepLines/>
              <w:rPr>
                <w:sz w:val="2"/>
              </w:rPr>
            </w:pPr>
          </w:p>
          <w:tbl>
            <w:tblPr>
              <w:tblW w:w="0" w:type="auto"/>
              <w:tblCellMar>
                <w:left w:w="0" w:type="dxa"/>
                <w:right w:w="0" w:type="dxa"/>
              </w:tblCellMar>
              <w:tblLook w:val="04A0"/>
            </w:tblPr>
            <w:tblGrid>
              <w:gridCol w:w="307"/>
              <w:gridCol w:w="827"/>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FF .325</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18.</w:t>
            </w:r>
          </w:p>
        </w:tc>
        <w:tc>
          <w:tcPr>
            <w:tcW w:w="4800" w:type="pct"/>
          </w:tcPr>
          <w:p w:rsidR="00A24DA9" w:rsidRDefault="006D5C58">
            <w:pPr>
              <w:keepNext/>
              <w:keepLines/>
            </w:pPr>
            <w:r>
              <w:rPr>
                <w:rFonts w:ascii="Arial Unicode MS" w:eastAsia="Arial Unicode MS" w:hAnsi="Arial Unicode MS" w:cs="Arial Unicode MS"/>
                <w:color w:val="000000"/>
              </w:rPr>
              <w:t>Currently, $1 will buy C$1.36 while $1.10 will buy €1. What is the exchange rate between the Canadian dollar and the euro?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15"/>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C$1 = €1.10</w:t>
                  </w:r>
                </w:p>
              </w:tc>
            </w:tr>
          </w:tbl>
          <w:p w:rsidR="00A24DA9" w:rsidRDefault="00A24DA9">
            <w:pPr>
              <w:keepNext/>
              <w:keepLines/>
              <w:rPr>
                <w:sz w:val="2"/>
              </w:rPr>
            </w:pPr>
          </w:p>
          <w:tbl>
            <w:tblPr>
              <w:tblW w:w="0" w:type="auto"/>
              <w:tblCellMar>
                <w:left w:w="0" w:type="dxa"/>
                <w:right w:w="0" w:type="dxa"/>
              </w:tblCellMar>
              <w:tblLook w:val="04A0"/>
            </w:tblPr>
            <w:tblGrid>
              <w:gridCol w:w="294"/>
              <w:gridCol w:w="1448"/>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C$1 = €.9091</w:t>
                  </w:r>
                </w:p>
              </w:tc>
            </w:tr>
          </w:tbl>
          <w:p w:rsidR="00A24DA9" w:rsidRDefault="00A24DA9">
            <w:pPr>
              <w:keepNext/>
              <w:keepLines/>
              <w:rPr>
                <w:sz w:val="2"/>
              </w:rPr>
            </w:pPr>
          </w:p>
          <w:tbl>
            <w:tblPr>
              <w:tblW w:w="0" w:type="auto"/>
              <w:tblCellMar>
                <w:left w:w="0" w:type="dxa"/>
                <w:right w:w="0" w:type="dxa"/>
              </w:tblCellMar>
              <w:tblLook w:val="04A0"/>
            </w:tblPr>
            <w:tblGrid>
              <w:gridCol w:w="307"/>
              <w:gridCol w:w="1582"/>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C$1 = €1.2364</w:t>
                  </w:r>
                </w:p>
              </w:tc>
            </w:tr>
          </w:tbl>
          <w:p w:rsidR="00A24DA9" w:rsidRDefault="00A24DA9">
            <w:pPr>
              <w:keepNext/>
              <w:keepLines/>
              <w:rPr>
                <w:sz w:val="2"/>
              </w:rPr>
            </w:pPr>
          </w:p>
          <w:tbl>
            <w:tblPr>
              <w:tblW w:w="0" w:type="auto"/>
              <w:tblCellMar>
                <w:left w:w="0" w:type="dxa"/>
                <w:right w:w="0" w:type="dxa"/>
              </w:tblCellMar>
              <w:tblLook w:val="04A0"/>
            </w:tblPr>
            <w:tblGrid>
              <w:gridCol w:w="307"/>
              <w:gridCol w:w="1649"/>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 xml:space="preserve">C$1.36 = </w:t>
                  </w:r>
                  <w:r>
                    <w:rPr>
                      <w:rFonts w:ascii="Arial Unicode MS" w:eastAsia="Arial Unicode MS" w:hAnsi="Arial Unicode MS" w:cs="Arial Unicode MS"/>
                      <w:color w:val="000000"/>
                    </w:rPr>
                    <w:t>€1.10</w:t>
                  </w:r>
                </w:p>
              </w:tc>
            </w:tr>
          </w:tbl>
          <w:p w:rsidR="00A24DA9" w:rsidRDefault="00A24DA9">
            <w:pPr>
              <w:keepNext/>
              <w:keepLines/>
              <w:rPr>
                <w:sz w:val="2"/>
              </w:rPr>
            </w:pPr>
          </w:p>
          <w:tbl>
            <w:tblPr>
              <w:tblW w:w="0" w:type="auto"/>
              <w:tblCellMar>
                <w:left w:w="0" w:type="dxa"/>
                <w:right w:w="0" w:type="dxa"/>
              </w:tblCellMar>
              <w:tblLook w:val="04A0"/>
            </w:tblPr>
            <w:tblGrid>
              <w:gridCol w:w="294"/>
              <w:gridCol w:w="1782"/>
            </w:tblGrid>
            <w:tr w:rsidR="00A24DA9">
              <w:tc>
                <w:tcPr>
                  <w:tcW w:w="0" w:type="auto"/>
                </w:tcPr>
                <w:p w:rsidR="00A24DA9" w:rsidRDefault="006D5C58">
                  <w:pPr>
                    <w:keepNext/>
                    <w:keepLines/>
                  </w:pPr>
                  <w:r>
                    <w:rPr>
                      <w:rFonts w:ascii="Arial Unicode MS" w:eastAsia="Arial Unicode MS" w:hAnsi="Arial Unicode MS" w:cs="Arial Unicode MS"/>
                      <w:color w:val="000000"/>
                    </w:rPr>
                    <w:t>E. </w:t>
                  </w:r>
                </w:p>
              </w:tc>
              <w:tc>
                <w:tcPr>
                  <w:tcW w:w="0" w:type="auto"/>
                </w:tcPr>
                <w:p w:rsidR="00A24DA9" w:rsidRDefault="006D5C58">
                  <w:pPr>
                    <w:keepNext/>
                    <w:keepLines/>
                  </w:pPr>
                  <w:r>
                    <w:rPr>
                      <w:rFonts w:ascii="Arial Unicode MS" w:eastAsia="Arial Unicode MS" w:hAnsi="Arial Unicode MS" w:cs="Arial Unicode MS"/>
                      <w:color w:val="000000"/>
                    </w:rPr>
                    <w:t>C$1.36 = €.9091</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19.</w:t>
            </w:r>
          </w:p>
        </w:tc>
        <w:tc>
          <w:tcPr>
            <w:tcW w:w="4800" w:type="pct"/>
          </w:tcPr>
          <w:p w:rsidR="00A24DA9" w:rsidRDefault="006D5C58">
            <w:pPr>
              <w:keepNext/>
              <w:keepLines/>
            </w:pPr>
            <w:r>
              <w:rPr>
                <w:rFonts w:ascii="Arial Unicode MS" w:eastAsia="Arial Unicode MS" w:hAnsi="Arial Unicode MS" w:cs="Arial Unicode MS"/>
                <w:color w:val="000000"/>
              </w:rPr>
              <w:t>In foreign exchange markets the swap rate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149"/>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the volume of currency traded in a day.</w:t>
                  </w:r>
                </w:p>
              </w:tc>
            </w:tr>
          </w:tbl>
          <w:p w:rsidR="00A24DA9" w:rsidRDefault="00A24DA9">
            <w:pPr>
              <w:keepNext/>
              <w:keepLines/>
              <w:rPr>
                <w:sz w:val="2"/>
              </w:rPr>
            </w:pPr>
          </w:p>
          <w:tbl>
            <w:tblPr>
              <w:tblW w:w="0" w:type="auto"/>
              <w:tblCellMar>
                <w:left w:w="0" w:type="dxa"/>
                <w:right w:w="0" w:type="dxa"/>
              </w:tblCellMar>
              <w:tblLook w:val="04A0"/>
            </w:tblPr>
            <w:tblGrid>
              <w:gridCol w:w="294"/>
              <w:gridCol w:w="4443"/>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the rate of profit made on any transaction.</w:t>
                  </w:r>
                </w:p>
              </w:tc>
            </w:tr>
          </w:tbl>
          <w:p w:rsidR="00A24DA9" w:rsidRDefault="00A24DA9">
            <w:pPr>
              <w:keepNext/>
              <w:keepLines/>
              <w:rPr>
                <w:sz w:val="2"/>
              </w:rPr>
            </w:pPr>
          </w:p>
          <w:tbl>
            <w:tblPr>
              <w:tblW w:w="0" w:type="auto"/>
              <w:tblCellMar>
                <w:left w:w="0" w:type="dxa"/>
                <w:right w:w="0" w:type="dxa"/>
              </w:tblCellMar>
              <w:tblLook w:val="04A0"/>
            </w:tblPr>
            <w:tblGrid>
              <w:gridCol w:w="307"/>
              <w:gridCol w:w="4656"/>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the nightlife of the stereotypical Frenchman.</w:t>
                  </w:r>
                </w:p>
              </w:tc>
            </w:tr>
          </w:tbl>
          <w:p w:rsidR="00A24DA9" w:rsidRDefault="00A24DA9">
            <w:pPr>
              <w:keepNext/>
              <w:keepLines/>
              <w:rPr>
                <w:sz w:val="2"/>
              </w:rPr>
            </w:pPr>
          </w:p>
          <w:tbl>
            <w:tblPr>
              <w:tblW w:w="0" w:type="auto"/>
              <w:tblCellMar>
                <w:left w:w="0" w:type="dxa"/>
                <w:right w:w="0" w:type="dxa"/>
              </w:tblCellMar>
              <w:tblLook w:val="04A0"/>
            </w:tblPr>
            <w:tblGrid>
              <w:gridCol w:w="307"/>
              <w:gridCol w:w="10061"/>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the difference in</w:t>
                  </w:r>
                  <w:r>
                    <w:rPr>
                      <w:rFonts w:ascii="Arial Unicode MS" w:eastAsia="Arial Unicode MS" w:hAnsi="Arial Unicode MS" w:cs="Arial Unicode MS"/>
                      <w:color w:val="000000"/>
                    </w:rPr>
                    <w:t xml:space="preserve"> the foreign exchange rates on a roundtrip agreement to buy and sell a currency.</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20.</w:t>
            </w:r>
          </w:p>
        </w:tc>
        <w:tc>
          <w:tcPr>
            <w:tcW w:w="4800" w:type="pct"/>
          </w:tcPr>
          <w:p w:rsidR="00A24DA9" w:rsidRDefault="006D5C58">
            <w:pPr>
              <w:keepNext/>
              <w:keepLines/>
            </w:pPr>
            <w:r>
              <w:rPr>
                <w:rFonts w:ascii="Arial Unicode MS" w:eastAsia="Arial Unicode MS" w:hAnsi="Arial Unicode MS" w:cs="Arial Unicode MS"/>
                <w:color w:val="000000"/>
              </w:rPr>
              <w:t>What kind of trade involves agreeing today on an exchange rate for settlement in future?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175"/>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Spot trade.</w:t>
                  </w:r>
                </w:p>
              </w:tc>
            </w:tr>
          </w:tbl>
          <w:p w:rsidR="00A24DA9" w:rsidRDefault="00A24DA9">
            <w:pPr>
              <w:keepNext/>
              <w:keepLines/>
              <w:rPr>
                <w:sz w:val="2"/>
              </w:rPr>
            </w:pPr>
          </w:p>
          <w:tbl>
            <w:tblPr>
              <w:tblW w:w="0" w:type="auto"/>
              <w:tblCellMar>
                <w:left w:w="0" w:type="dxa"/>
                <w:right w:w="0" w:type="dxa"/>
              </w:tblCellMar>
              <w:tblLook w:val="04A0"/>
            </w:tblPr>
            <w:tblGrid>
              <w:gridCol w:w="294"/>
              <w:gridCol w:w="1495"/>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Futures trade.</w:t>
                  </w:r>
                </w:p>
              </w:tc>
            </w:tr>
          </w:tbl>
          <w:p w:rsidR="00A24DA9" w:rsidRDefault="00A24DA9">
            <w:pPr>
              <w:keepNext/>
              <w:keepLines/>
              <w:rPr>
                <w:sz w:val="2"/>
              </w:rPr>
            </w:pPr>
          </w:p>
          <w:tbl>
            <w:tblPr>
              <w:tblW w:w="0" w:type="auto"/>
              <w:tblCellMar>
                <w:left w:w="0" w:type="dxa"/>
                <w:right w:w="0" w:type="dxa"/>
              </w:tblCellMar>
              <w:tblLook w:val="04A0"/>
            </w:tblPr>
            <w:tblGrid>
              <w:gridCol w:w="307"/>
              <w:gridCol w:w="1561"/>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Forward trade.</w:t>
                  </w:r>
                </w:p>
              </w:tc>
            </w:tr>
          </w:tbl>
          <w:p w:rsidR="00A24DA9" w:rsidRDefault="00A24DA9">
            <w:pPr>
              <w:keepNext/>
              <w:keepLines/>
              <w:rPr>
                <w:sz w:val="2"/>
              </w:rPr>
            </w:pPr>
          </w:p>
          <w:tbl>
            <w:tblPr>
              <w:tblW w:w="0" w:type="auto"/>
              <w:tblCellMar>
                <w:left w:w="0" w:type="dxa"/>
                <w:right w:w="0" w:type="dxa"/>
              </w:tblCellMar>
              <w:tblLook w:val="04A0"/>
            </w:tblPr>
            <w:tblGrid>
              <w:gridCol w:w="307"/>
              <w:gridCol w:w="1548"/>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 xml:space="preserve">Triangle </w:t>
                  </w:r>
                  <w:r>
                    <w:rPr>
                      <w:rFonts w:ascii="Arial Unicode MS" w:eastAsia="Arial Unicode MS" w:hAnsi="Arial Unicode MS" w:cs="Arial Unicode MS"/>
                      <w:color w:val="000000"/>
                    </w:rPr>
                    <w:t>trade.</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21.</w:t>
            </w:r>
          </w:p>
        </w:tc>
        <w:tc>
          <w:tcPr>
            <w:tcW w:w="4800" w:type="pct"/>
          </w:tcPr>
          <w:p w:rsidR="00A24DA9" w:rsidRDefault="006D5C58">
            <w:pPr>
              <w:keepNext/>
              <w:keepLines/>
            </w:pPr>
            <w:r>
              <w:rPr>
                <w:rFonts w:ascii="Arial Unicode MS" w:eastAsia="Arial Unicode MS" w:hAnsi="Arial Unicode MS" w:cs="Arial Unicode MS"/>
                <w:color w:val="000000"/>
              </w:rPr>
              <w:t>What kind of trade would involve settling a foreign exchange transaction today?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175"/>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Spot trade.</w:t>
                  </w:r>
                </w:p>
              </w:tc>
            </w:tr>
          </w:tbl>
          <w:p w:rsidR="00A24DA9" w:rsidRDefault="00A24DA9">
            <w:pPr>
              <w:keepNext/>
              <w:keepLines/>
              <w:rPr>
                <w:sz w:val="2"/>
              </w:rPr>
            </w:pPr>
          </w:p>
          <w:tbl>
            <w:tblPr>
              <w:tblW w:w="0" w:type="auto"/>
              <w:tblCellMar>
                <w:left w:w="0" w:type="dxa"/>
                <w:right w:w="0" w:type="dxa"/>
              </w:tblCellMar>
              <w:tblLook w:val="04A0"/>
            </w:tblPr>
            <w:tblGrid>
              <w:gridCol w:w="294"/>
              <w:gridCol w:w="1495"/>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Futures trade.</w:t>
                  </w:r>
                </w:p>
              </w:tc>
            </w:tr>
          </w:tbl>
          <w:p w:rsidR="00A24DA9" w:rsidRDefault="00A24DA9">
            <w:pPr>
              <w:keepNext/>
              <w:keepLines/>
              <w:rPr>
                <w:sz w:val="2"/>
              </w:rPr>
            </w:pPr>
          </w:p>
          <w:tbl>
            <w:tblPr>
              <w:tblW w:w="0" w:type="auto"/>
              <w:tblCellMar>
                <w:left w:w="0" w:type="dxa"/>
                <w:right w:w="0" w:type="dxa"/>
              </w:tblCellMar>
              <w:tblLook w:val="04A0"/>
            </w:tblPr>
            <w:tblGrid>
              <w:gridCol w:w="307"/>
              <w:gridCol w:w="1561"/>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Forward trade.</w:t>
                  </w:r>
                </w:p>
              </w:tc>
            </w:tr>
          </w:tbl>
          <w:p w:rsidR="00A24DA9" w:rsidRDefault="00A24DA9">
            <w:pPr>
              <w:keepNext/>
              <w:keepLines/>
              <w:rPr>
                <w:sz w:val="2"/>
              </w:rPr>
            </w:pPr>
          </w:p>
          <w:tbl>
            <w:tblPr>
              <w:tblW w:w="0" w:type="auto"/>
              <w:tblCellMar>
                <w:left w:w="0" w:type="dxa"/>
                <w:right w:w="0" w:type="dxa"/>
              </w:tblCellMar>
              <w:tblLook w:val="04A0"/>
            </w:tblPr>
            <w:tblGrid>
              <w:gridCol w:w="307"/>
              <w:gridCol w:w="1548"/>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Triangle trade.</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22.</w:t>
            </w:r>
          </w:p>
        </w:tc>
        <w:tc>
          <w:tcPr>
            <w:tcW w:w="4800" w:type="pct"/>
          </w:tcPr>
          <w:p w:rsidR="00A24DA9" w:rsidRDefault="006D5C58">
            <w:pPr>
              <w:keepNext/>
              <w:keepLines/>
            </w:pPr>
            <w:r>
              <w:rPr>
                <w:rFonts w:ascii="Arial Unicode MS" w:eastAsia="Arial Unicode MS" w:hAnsi="Arial Unicode MS" w:cs="Arial Unicode MS"/>
                <w:color w:val="000000"/>
              </w:rPr>
              <w:t xml:space="preserve">Suppose it takes 3.2 DM francs to buy 1 U.S. dollar. The direct </w:t>
            </w:r>
            <w:r>
              <w:rPr>
                <w:rFonts w:ascii="Arial Unicode MS" w:eastAsia="Arial Unicode MS" w:hAnsi="Arial Unicode MS" w:cs="Arial Unicode MS"/>
                <w:color w:val="000000"/>
              </w:rPr>
              <w:t>exchange rate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8"/>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.3125.</w:t>
                  </w:r>
                </w:p>
              </w:tc>
            </w:tr>
          </w:tbl>
          <w:p w:rsidR="00A24DA9" w:rsidRDefault="00A24DA9">
            <w:pPr>
              <w:keepNext/>
              <w:keepLines/>
              <w:rPr>
                <w:sz w:val="2"/>
              </w:rPr>
            </w:pPr>
          </w:p>
          <w:tbl>
            <w:tblPr>
              <w:tblW w:w="0" w:type="auto"/>
              <w:tblCellMar>
                <w:left w:w="0" w:type="dxa"/>
                <w:right w:w="0" w:type="dxa"/>
              </w:tblCellMar>
              <w:tblLook w:val="04A0"/>
            </w:tblPr>
            <w:tblGrid>
              <w:gridCol w:w="294"/>
              <w:gridCol w:w="668"/>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.4550.</w:t>
                  </w:r>
                </w:p>
              </w:tc>
            </w:tr>
          </w:tbl>
          <w:p w:rsidR="00A24DA9" w:rsidRDefault="00A24DA9">
            <w:pPr>
              <w:keepNext/>
              <w:keepLines/>
              <w:rPr>
                <w:sz w:val="2"/>
              </w:rPr>
            </w:pPr>
          </w:p>
          <w:tbl>
            <w:tblPr>
              <w:tblW w:w="0" w:type="auto"/>
              <w:tblCellMar>
                <w:left w:w="0" w:type="dxa"/>
                <w:right w:w="0" w:type="dxa"/>
              </w:tblCellMar>
              <w:tblLook w:val="04A0"/>
            </w:tblPr>
            <w:tblGrid>
              <w:gridCol w:w="307"/>
              <w:gridCol w:w="534"/>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2.20.</w:t>
                  </w:r>
                </w:p>
              </w:tc>
            </w:tr>
          </w:tbl>
          <w:p w:rsidR="00A24DA9" w:rsidRDefault="00A24DA9">
            <w:pPr>
              <w:keepNext/>
              <w:keepLines/>
              <w:rPr>
                <w:sz w:val="2"/>
              </w:rPr>
            </w:pPr>
          </w:p>
          <w:tbl>
            <w:tblPr>
              <w:tblW w:w="0" w:type="auto"/>
              <w:tblCellMar>
                <w:left w:w="0" w:type="dxa"/>
                <w:right w:w="0" w:type="dxa"/>
              </w:tblCellMar>
              <w:tblLook w:val="04A0"/>
            </w:tblPr>
            <w:tblGrid>
              <w:gridCol w:w="307"/>
              <w:gridCol w:w="534"/>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3.20.</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23.</w:t>
            </w:r>
          </w:p>
        </w:tc>
        <w:tc>
          <w:tcPr>
            <w:tcW w:w="4800" w:type="pct"/>
          </w:tcPr>
          <w:p w:rsidR="00A24DA9" w:rsidRDefault="006D5C58">
            <w:pPr>
              <w:keepNext/>
              <w:keepLines/>
            </w:pPr>
            <w:r>
              <w:rPr>
                <w:rFonts w:ascii="Arial Unicode MS" w:eastAsia="Arial Unicode MS" w:hAnsi="Arial Unicode MS" w:cs="Arial Unicode MS"/>
                <w:color w:val="000000"/>
              </w:rPr>
              <w:t>The direct rate exchange for D-marks is .56. The indirect exchange rate for pounds is .61. If there is no triangle arbitrage, how many pounds does it take to buy a D-mark?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8"/>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0.340.</w:t>
                  </w:r>
                </w:p>
              </w:tc>
            </w:tr>
          </w:tbl>
          <w:p w:rsidR="00A24DA9" w:rsidRDefault="00A24DA9">
            <w:pPr>
              <w:keepNext/>
              <w:keepLines/>
              <w:rPr>
                <w:sz w:val="2"/>
              </w:rPr>
            </w:pPr>
          </w:p>
          <w:tbl>
            <w:tblPr>
              <w:tblW w:w="0" w:type="auto"/>
              <w:tblCellMar>
                <w:left w:w="0" w:type="dxa"/>
                <w:right w:w="0" w:type="dxa"/>
              </w:tblCellMar>
              <w:tblLook w:val="04A0"/>
            </w:tblPr>
            <w:tblGrid>
              <w:gridCol w:w="294"/>
              <w:gridCol w:w="668"/>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3.400.</w:t>
                  </w:r>
                </w:p>
              </w:tc>
            </w:tr>
          </w:tbl>
          <w:p w:rsidR="00A24DA9" w:rsidRDefault="00A24DA9">
            <w:pPr>
              <w:keepNext/>
              <w:keepLines/>
              <w:rPr>
                <w:sz w:val="2"/>
              </w:rPr>
            </w:pPr>
          </w:p>
          <w:tbl>
            <w:tblPr>
              <w:tblW w:w="0" w:type="auto"/>
              <w:tblCellMar>
                <w:left w:w="0" w:type="dxa"/>
                <w:right w:w="0" w:type="dxa"/>
              </w:tblCellMar>
              <w:tblLook w:val="04A0"/>
            </w:tblPr>
            <w:tblGrid>
              <w:gridCol w:w="307"/>
              <w:gridCol w:w="668"/>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0.920.</w:t>
                  </w:r>
                </w:p>
              </w:tc>
            </w:tr>
          </w:tbl>
          <w:p w:rsidR="00A24DA9" w:rsidRDefault="00A24DA9">
            <w:pPr>
              <w:keepNext/>
              <w:keepLines/>
              <w:rPr>
                <w:sz w:val="2"/>
              </w:rPr>
            </w:pPr>
          </w:p>
          <w:tbl>
            <w:tblPr>
              <w:tblW w:w="0" w:type="auto"/>
              <w:tblCellMar>
                <w:left w:w="0" w:type="dxa"/>
                <w:right w:w="0" w:type="dxa"/>
              </w:tblCellMar>
              <w:tblLook w:val="04A0"/>
            </w:tblPr>
            <w:tblGrid>
              <w:gridCol w:w="307"/>
              <w:gridCol w:w="668"/>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1.090.</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24.</w:t>
            </w:r>
          </w:p>
        </w:tc>
        <w:tc>
          <w:tcPr>
            <w:tcW w:w="4800" w:type="pct"/>
          </w:tcPr>
          <w:p w:rsidR="00A24DA9" w:rsidRDefault="006D5C58">
            <w:pPr>
              <w:keepNext/>
              <w:keepLines/>
            </w:pPr>
            <w:r>
              <w:rPr>
                <w:rFonts w:ascii="Arial Unicode MS" w:eastAsia="Arial Unicode MS" w:hAnsi="Arial Unicode MS" w:cs="Arial Unicode MS"/>
                <w:color w:val="000000"/>
              </w:rPr>
              <w:t>"A commodity costs the same regardless of what currency is used to purchase it." This is a statement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095"/>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The Law of One Price (LOP).</w:t>
                  </w:r>
                </w:p>
              </w:tc>
            </w:tr>
          </w:tbl>
          <w:p w:rsidR="00A24DA9" w:rsidRDefault="00A24DA9">
            <w:pPr>
              <w:keepNext/>
              <w:keepLines/>
              <w:rPr>
                <w:sz w:val="2"/>
              </w:rPr>
            </w:pPr>
          </w:p>
          <w:tbl>
            <w:tblPr>
              <w:tblW w:w="0" w:type="auto"/>
              <w:tblCellMar>
                <w:left w:w="0" w:type="dxa"/>
                <w:right w:w="0" w:type="dxa"/>
              </w:tblCellMar>
              <w:tblLook w:val="04A0"/>
            </w:tblPr>
            <w:tblGrid>
              <w:gridCol w:w="294"/>
              <w:gridCol w:w="4509"/>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Relative Purchasing Power Parity (RPPP).</w:t>
                  </w:r>
                </w:p>
              </w:tc>
            </w:tr>
          </w:tbl>
          <w:p w:rsidR="00A24DA9" w:rsidRDefault="00A24DA9">
            <w:pPr>
              <w:keepNext/>
              <w:keepLines/>
              <w:rPr>
                <w:sz w:val="2"/>
              </w:rPr>
            </w:pPr>
          </w:p>
          <w:tbl>
            <w:tblPr>
              <w:tblW w:w="0" w:type="auto"/>
              <w:tblCellMar>
                <w:left w:w="0" w:type="dxa"/>
                <w:right w:w="0" w:type="dxa"/>
              </w:tblCellMar>
              <w:tblLook w:val="04A0"/>
            </w:tblPr>
            <w:tblGrid>
              <w:gridCol w:w="307"/>
              <w:gridCol w:w="4576"/>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The</w:t>
                  </w:r>
                  <w:r>
                    <w:rPr>
                      <w:rFonts w:ascii="Arial Unicode MS" w:eastAsia="Arial Unicode MS" w:hAnsi="Arial Unicode MS" w:cs="Arial Unicode MS"/>
                      <w:color w:val="000000"/>
                    </w:rPr>
                    <w:t xml:space="preserve"> First Principle of International Finance.</w:t>
                  </w:r>
                </w:p>
              </w:tc>
            </w:tr>
          </w:tbl>
          <w:p w:rsidR="00A24DA9" w:rsidRDefault="00A24DA9">
            <w:pPr>
              <w:keepNext/>
              <w:keepLines/>
              <w:rPr>
                <w:sz w:val="2"/>
              </w:rPr>
            </w:pPr>
          </w:p>
          <w:tbl>
            <w:tblPr>
              <w:tblW w:w="0" w:type="auto"/>
              <w:tblCellMar>
                <w:left w:w="0" w:type="dxa"/>
                <w:right w:w="0" w:type="dxa"/>
              </w:tblCellMar>
              <w:tblLook w:val="04A0"/>
            </w:tblPr>
            <w:tblGrid>
              <w:gridCol w:w="307"/>
              <w:gridCol w:w="3949"/>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The Conservation of Currency Value.</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25.</w:t>
            </w:r>
          </w:p>
        </w:tc>
        <w:tc>
          <w:tcPr>
            <w:tcW w:w="4800" w:type="pct"/>
          </w:tcPr>
          <w:p w:rsidR="00A24DA9" w:rsidRDefault="006D5C58">
            <w:pPr>
              <w:keepNext/>
              <w:keepLines/>
            </w:pPr>
            <w:r>
              <w:rPr>
                <w:rFonts w:ascii="Arial Unicode MS" w:eastAsia="Arial Unicode MS" w:hAnsi="Arial Unicode MS" w:cs="Arial Unicode MS"/>
                <w:color w:val="000000"/>
              </w:rPr>
              <w:t>"The rate of change in commodity price levels between two countries determines the rate of change in exchange rates between the two countries." This is a statemen</w:t>
            </w:r>
            <w:r>
              <w:rPr>
                <w:rFonts w:ascii="Arial Unicode MS" w:eastAsia="Arial Unicode MS" w:hAnsi="Arial Unicode MS" w:cs="Arial Unicode MS"/>
                <w:color w:val="000000"/>
              </w:rPr>
              <w:t>t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562"/>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Absolute Purchasing Power Parity (APPP).</w:t>
                  </w:r>
                </w:p>
              </w:tc>
            </w:tr>
          </w:tbl>
          <w:p w:rsidR="00A24DA9" w:rsidRDefault="00A24DA9">
            <w:pPr>
              <w:keepNext/>
              <w:keepLines/>
              <w:rPr>
                <w:sz w:val="2"/>
              </w:rPr>
            </w:pPr>
          </w:p>
          <w:tbl>
            <w:tblPr>
              <w:tblW w:w="0" w:type="auto"/>
              <w:tblCellMar>
                <w:left w:w="0" w:type="dxa"/>
                <w:right w:w="0" w:type="dxa"/>
              </w:tblCellMar>
              <w:tblLook w:val="04A0"/>
            </w:tblPr>
            <w:tblGrid>
              <w:gridCol w:w="294"/>
              <w:gridCol w:w="4322"/>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Relative Purchase Power Parity (RPPP).</w:t>
                  </w:r>
                </w:p>
              </w:tc>
            </w:tr>
          </w:tbl>
          <w:p w:rsidR="00A24DA9" w:rsidRDefault="00A24DA9">
            <w:pPr>
              <w:keepNext/>
              <w:keepLines/>
              <w:rPr>
                <w:sz w:val="2"/>
              </w:rPr>
            </w:pPr>
          </w:p>
          <w:tbl>
            <w:tblPr>
              <w:tblW w:w="0" w:type="auto"/>
              <w:tblCellMar>
                <w:left w:w="0" w:type="dxa"/>
                <w:right w:w="0" w:type="dxa"/>
              </w:tblCellMar>
              <w:tblLook w:val="04A0"/>
            </w:tblPr>
            <w:tblGrid>
              <w:gridCol w:w="307"/>
              <w:gridCol w:w="3402"/>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International Fisher Effect (IFE).</w:t>
                  </w:r>
                </w:p>
              </w:tc>
            </w:tr>
          </w:tbl>
          <w:p w:rsidR="00A24DA9" w:rsidRDefault="00A24DA9">
            <w:pPr>
              <w:keepNext/>
              <w:keepLines/>
              <w:rPr>
                <w:sz w:val="2"/>
              </w:rPr>
            </w:pPr>
          </w:p>
          <w:tbl>
            <w:tblPr>
              <w:tblW w:w="0" w:type="auto"/>
              <w:tblCellMar>
                <w:left w:w="0" w:type="dxa"/>
                <w:right w:w="0" w:type="dxa"/>
              </w:tblCellMar>
              <w:tblLook w:val="04A0"/>
            </w:tblPr>
            <w:tblGrid>
              <w:gridCol w:w="307"/>
              <w:gridCol w:w="2748"/>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Interest Rate Parity (IRP).</w:t>
                  </w:r>
                </w:p>
              </w:tc>
            </w:tr>
          </w:tbl>
          <w:p w:rsidR="00A24DA9" w:rsidRDefault="00A24DA9">
            <w:pPr>
              <w:keepNext/>
              <w:keepLines/>
              <w:rPr>
                <w:sz w:val="2"/>
              </w:rPr>
            </w:pPr>
          </w:p>
          <w:tbl>
            <w:tblPr>
              <w:tblW w:w="0" w:type="auto"/>
              <w:tblCellMar>
                <w:left w:w="0" w:type="dxa"/>
                <w:right w:w="0" w:type="dxa"/>
              </w:tblCellMar>
              <w:tblLook w:val="04A0"/>
            </w:tblPr>
            <w:tblGrid>
              <w:gridCol w:w="294"/>
              <w:gridCol w:w="4736"/>
            </w:tblGrid>
            <w:tr w:rsidR="00A24DA9">
              <w:tc>
                <w:tcPr>
                  <w:tcW w:w="0" w:type="auto"/>
                </w:tcPr>
                <w:p w:rsidR="00A24DA9" w:rsidRDefault="006D5C58">
                  <w:pPr>
                    <w:keepNext/>
                    <w:keepLines/>
                  </w:pPr>
                  <w:r>
                    <w:rPr>
                      <w:rFonts w:ascii="Arial Unicode MS" w:eastAsia="Arial Unicode MS" w:hAnsi="Arial Unicode MS" w:cs="Arial Unicode MS"/>
                      <w:color w:val="000000"/>
                    </w:rPr>
                    <w:t>E. </w:t>
                  </w:r>
                </w:p>
              </w:tc>
              <w:tc>
                <w:tcPr>
                  <w:tcW w:w="0" w:type="auto"/>
                </w:tcPr>
                <w:p w:rsidR="00A24DA9" w:rsidRDefault="006D5C58">
                  <w:pPr>
                    <w:keepNext/>
                    <w:keepLines/>
                  </w:pPr>
                  <w:r>
                    <w:rPr>
                      <w:rFonts w:ascii="Arial Unicode MS" w:eastAsia="Arial Unicode MS" w:hAnsi="Arial Unicode MS" w:cs="Arial Unicode MS"/>
                      <w:color w:val="000000"/>
                    </w:rPr>
                    <w:t>Unbiased Forward Exchange Rates (UFER).</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26.</w:t>
            </w:r>
          </w:p>
        </w:tc>
        <w:tc>
          <w:tcPr>
            <w:tcW w:w="4800" w:type="pct"/>
          </w:tcPr>
          <w:p w:rsidR="00A24DA9" w:rsidRDefault="006D5C58">
            <w:pPr>
              <w:keepNext/>
              <w:keepLines/>
            </w:pPr>
            <w:r>
              <w:rPr>
                <w:rFonts w:ascii="Arial Unicode MS" w:eastAsia="Arial Unicode MS" w:hAnsi="Arial Unicode MS" w:cs="Arial Unicode MS"/>
                <w:color w:val="000000"/>
              </w:rPr>
              <w:t xml:space="preserve">Relative Purchasing Power </w:t>
            </w:r>
            <w:r>
              <w:rPr>
                <w:rFonts w:ascii="Arial Unicode MS" w:eastAsia="Arial Unicode MS" w:hAnsi="Arial Unicode MS" w:cs="Arial Unicode MS"/>
                <w:color w:val="000000"/>
              </w:rPr>
              <w:t>Parity (RPPP) is different that Purchasing Power Parity (PPP)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739"/>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PPP is based on the idea that LOP does not hold while it does for RPPP.</w:t>
                  </w:r>
                </w:p>
              </w:tc>
            </w:tr>
          </w:tbl>
          <w:p w:rsidR="00A24DA9" w:rsidRDefault="00A24DA9">
            <w:pPr>
              <w:keepNext/>
              <w:keepLines/>
              <w:rPr>
                <w:sz w:val="2"/>
              </w:rPr>
            </w:pPr>
          </w:p>
          <w:tbl>
            <w:tblPr>
              <w:tblW w:w="0" w:type="auto"/>
              <w:tblCellMar>
                <w:left w:w="0" w:type="dxa"/>
                <w:right w:w="0" w:type="dxa"/>
              </w:tblCellMar>
              <w:tblLook w:val="04A0"/>
            </w:tblPr>
            <w:tblGrid>
              <w:gridCol w:w="294"/>
              <w:gridCol w:w="10074"/>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under PPP exchange rates adjust so that the market basket of goods cost the same regardless of coun</w:t>
                  </w:r>
                  <w:r>
                    <w:rPr>
                      <w:rFonts w:ascii="Arial Unicode MS" w:eastAsia="Arial Unicode MS" w:hAnsi="Arial Unicode MS" w:cs="Arial Unicode MS"/>
                      <w:color w:val="000000"/>
                    </w:rPr>
                    <w:t>try while for RPPP the LOP does not hold.</w:t>
                  </w:r>
                </w:p>
              </w:tc>
            </w:tr>
          </w:tbl>
          <w:p w:rsidR="00A24DA9" w:rsidRDefault="00A24DA9">
            <w:pPr>
              <w:keepNext/>
              <w:keepLines/>
              <w:rPr>
                <w:sz w:val="2"/>
              </w:rPr>
            </w:pPr>
          </w:p>
          <w:tbl>
            <w:tblPr>
              <w:tblW w:w="0" w:type="auto"/>
              <w:tblCellMar>
                <w:left w:w="0" w:type="dxa"/>
                <w:right w:w="0" w:type="dxa"/>
              </w:tblCellMar>
              <w:tblLook w:val="04A0"/>
            </w:tblPr>
            <w:tblGrid>
              <w:gridCol w:w="307"/>
              <w:gridCol w:w="10061"/>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PPP is based on the idea that LOP does not hold while for RPPP the rate of change in the price level in one country relative the rate of change in the price level of another country determines the change in t</w:t>
                  </w:r>
                  <w:r>
                    <w:rPr>
                      <w:rFonts w:ascii="Arial Unicode MS" w:eastAsia="Arial Unicode MS" w:hAnsi="Arial Unicode MS" w:cs="Arial Unicode MS"/>
                      <w:color w:val="000000"/>
                    </w:rPr>
                    <w:t>he exchange rate.</w:t>
                  </w:r>
                </w:p>
              </w:tc>
            </w:tr>
          </w:tbl>
          <w:p w:rsidR="00A24DA9" w:rsidRDefault="00A24DA9">
            <w:pPr>
              <w:keepNext/>
              <w:keepLines/>
              <w:rPr>
                <w:sz w:val="2"/>
              </w:rPr>
            </w:pPr>
          </w:p>
          <w:tbl>
            <w:tblPr>
              <w:tblW w:w="0" w:type="auto"/>
              <w:tblCellMar>
                <w:left w:w="0" w:type="dxa"/>
                <w:right w:w="0" w:type="dxa"/>
              </w:tblCellMar>
              <w:tblLook w:val="04A0"/>
            </w:tblPr>
            <w:tblGrid>
              <w:gridCol w:w="307"/>
              <w:gridCol w:w="10061"/>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for RPPP the rate of change in the price level in one country relative the rate of change in the price level of another country determines the change in the exchange rate while under PPP exchange rates adjust so that the market bask</w:t>
                  </w:r>
                  <w:r>
                    <w:rPr>
                      <w:rFonts w:ascii="Arial Unicode MS" w:eastAsia="Arial Unicode MS" w:hAnsi="Arial Unicode MS" w:cs="Arial Unicode MS"/>
                      <w:color w:val="000000"/>
                    </w:rPr>
                    <w:t>et of goods cost the same regardless of country.</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27.</w:t>
            </w:r>
          </w:p>
        </w:tc>
        <w:tc>
          <w:tcPr>
            <w:tcW w:w="4800" w:type="pct"/>
          </w:tcPr>
          <w:p w:rsidR="00A24DA9" w:rsidRDefault="006D5C58">
            <w:pPr>
              <w:keepNext/>
              <w:keepLines/>
            </w:pPr>
            <w:r>
              <w:rPr>
                <w:rFonts w:ascii="Arial Unicode MS" w:eastAsia="Arial Unicode MS" w:hAnsi="Arial Unicode MS" w:cs="Arial Unicode MS"/>
                <w:color w:val="000000"/>
              </w:rPr>
              <w:t xml:space="preserve">A bottle of Dom Perignon is selling for 550FF in Paris and the exchange rate is $.167/FF. The champagne is selling for $95 on average in the U.S. exclusive of transportation cost. The price in the </w:t>
            </w:r>
            <w:r>
              <w:rPr>
                <w:rFonts w:ascii="Arial Unicode MS" w:eastAsia="Arial Unicode MS" w:hAnsi="Arial Unicode MS" w:cs="Arial Unicode MS"/>
                <w:color w:val="000000"/>
              </w:rPr>
              <w:t>U.S.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695"/>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priced just right.</w:t>
                  </w:r>
                </w:p>
              </w:tc>
            </w:tr>
          </w:tbl>
          <w:p w:rsidR="00A24DA9" w:rsidRDefault="00A24DA9">
            <w:pPr>
              <w:keepNext/>
              <w:keepLines/>
              <w:rPr>
                <w:sz w:val="2"/>
              </w:rPr>
            </w:pPr>
          </w:p>
          <w:tbl>
            <w:tblPr>
              <w:tblW w:w="0" w:type="auto"/>
              <w:tblCellMar>
                <w:left w:w="0" w:type="dxa"/>
                <w:right w:w="0" w:type="dxa"/>
              </w:tblCellMar>
              <w:tblLook w:val="04A0"/>
            </w:tblPr>
            <w:tblGrid>
              <w:gridCol w:w="294"/>
              <w:gridCol w:w="2295"/>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is $3.15 undervalued.</w:t>
                  </w:r>
                </w:p>
              </w:tc>
            </w:tr>
          </w:tbl>
          <w:p w:rsidR="00A24DA9" w:rsidRDefault="00A24DA9">
            <w:pPr>
              <w:keepNext/>
              <w:keepLines/>
              <w:rPr>
                <w:sz w:val="2"/>
              </w:rPr>
            </w:pPr>
          </w:p>
          <w:tbl>
            <w:tblPr>
              <w:tblW w:w="0" w:type="auto"/>
              <w:tblCellMar>
                <w:left w:w="0" w:type="dxa"/>
                <w:right w:w="0" w:type="dxa"/>
              </w:tblCellMar>
              <w:tblLook w:val="04A0"/>
            </w:tblPr>
            <w:tblGrid>
              <w:gridCol w:w="307"/>
              <w:gridCol w:w="2149"/>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is $3.15 overvalued.</w:t>
                  </w:r>
                </w:p>
              </w:tc>
            </w:tr>
          </w:tbl>
          <w:p w:rsidR="00A24DA9" w:rsidRDefault="00A24DA9">
            <w:pPr>
              <w:keepNext/>
              <w:keepLines/>
              <w:rPr>
                <w:sz w:val="2"/>
              </w:rPr>
            </w:pPr>
          </w:p>
          <w:tbl>
            <w:tblPr>
              <w:tblW w:w="0" w:type="auto"/>
              <w:tblCellMar>
                <w:left w:w="0" w:type="dxa"/>
                <w:right w:w="0" w:type="dxa"/>
              </w:tblCellMar>
              <w:tblLook w:val="04A0"/>
            </w:tblPr>
            <w:tblGrid>
              <w:gridCol w:w="307"/>
              <w:gridCol w:w="8138"/>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the Law of One Price does not hold for special commodities like champagne.</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28.</w:t>
            </w:r>
          </w:p>
        </w:tc>
        <w:tc>
          <w:tcPr>
            <w:tcW w:w="4800" w:type="pct"/>
          </w:tcPr>
          <w:p w:rsidR="00A24DA9" w:rsidRDefault="006D5C58">
            <w:pPr>
              <w:keepNext/>
              <w:keepLines/>
            </w:pPr>
            <w:r>
              <w:rPr>
                <w:rFonts w:ascii="Arial Unicode MS" w:eastAsia="Arial Unicode MS" w:hAnsi="Arial Unicode MS" w:cs="Arial Unicode MS"/>
                <w:color w:val="000000"/>
              </w:rPr>
              <w:t xml:space="preserve">Suppose the spot exchange rate is 2 U.S. dollars per British pound. The </w:t>
            </w:r>
            <w:r>
              <w:rPr>
                <w:rFonts w:ascii="Arial Unicode MS" w:eastAsia="Arial Unicode MS" w:hAnsi="Arial Unicode MS" w:cs="Arial Unicode MS"/>
                <w:color w:val="000000"/>
              </w:rPr>
              <w:t>forward exchange rate is 1.9 dollars per pound. Which of the following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96"/>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The U.S. inflation rate is lower. D) U.S. interest rates are lower.</w:t>
                  </w:r>
                </w:p>
              </w:tc>
            </w:tr>
          </w:tbl>
          <w:p w:rsidR="00A24DA9" w:rsidRDefault="00A24DA9">
            <w:pPr>
              <w:keepNext/>
              <w:keepLines/>
              <w:rPr>
                <w:sz w:val="2"/>
              </w:rPr>
            </w:pPr>
          </w:p>
          <w:tbl>
            <w:tblPr>
              <w:tblW w:w="0" w:type="auto"/>
              <w:tblCellMar>
                <w:left w:w="0" w:type="dxa"/>
                <w:right w:w="0" w:type="dxa"/>
              </w:tblCellMar>
              <w:tblLook w:val="04A0"/>
            </w:tblPr>
            <w:tblGrid>
              <w:gridCol w:w="294"/>
              <w:gridCol w:w="3669"/>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The pound is selling at a premium.</w:t>
                  </w:r>
                </w:p>
              </w:tc>
            </w:tr>
          </w:tbl>
          <w:p w:rsidR="00A24DA9" w:rsidRDefault="00A24DA9">
            <w:pPr>
              <w:keepNext/>
              <w:keepLines/>
              <w:rPr>
                <w:sz w:val="2"/>
              </w:rPr>
            </w:pPr>
          </w:p>
          <w:tbl>
            <w:tblPr>
              <w:tblW w:w="0" w:type="auto"/>
              <w:tblCellMar>
                <w:left w:w="0" w:type="dxa"/>
                <w:right w:w="0" w:type="dxa"/>
              </w:tblCellMar>
              <w:tblLook w:val="04A0"/>
            </w:tblPr>
            <w:tblGrid>
              <w:gridCol w:w="307"/>
              <w:gridCol w:w="3629"/>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The pound is selling at a discount.</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29.</w:t>
            </w:r>
          </w:p>
        </w:tc>
        <w:tc>
          <w:tcPr>
            <w:tcW w:w="4800" w:type="pct"/>
          </w:tcPr>
          <w:p w:rsidR="00A24DA9" w:rsidRDefault="006D5C58">
            <w:pPr>
              <w:keepNext/>
              <w:keepLines/>
            </w:pPr>
            <w:r>
              <w:rPr>
                <w:rFonts w:ascii="Arial Unicode MS" w:eastAsia="Arial Unicode MS" w:hAnsi="Arial Unicode MS" w:cs="Arial Unicode MS"/>
                <w:color w:val="000000"/>
              </w:rPr>
              <w:t xml:space="preserve">If a </w:t>
            </w:r>
            <w:r>
              <w:rPr>
                <w:rFonts w:ascii="Arial Unicode MS" w:eastAsia="Arial Unicode MS" w:hAnsi="Arial Unicode MS" w:cs="Arial Unicode MS"/>
                <w:color w:val="000000"/>
              </w:rPr>
              <w:t>country is experiencing higher inflation than another country, in general, the currency of the first country will _______ with respect to the currency of the second country.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188"/>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do nothing.</w:t>
                  </w:r>
                </w:p>
              </w:tc>
            </w:tr>
          </w:tbl>
          <w:p w:rsidR="00A24DA9" w:rsidRDefault="00A24DA9">
            <w:pPr>
              <w:keepNext/>
              <w:keepLines/>
              <w:rPr>
                <w:sz w:val="2"/>
              </w:rPr>
            </w:pPr>
          </w:p>
          <w:tbl>
            <w:tblPr>
              <w:tblW w:w="0" w:type="auto"/>
              <w:tblCellMar>
                <w:left w:w="0" w:type="dxa"/>
                <w:right w:w="0" w:type="dxa"/>
              </w:tblCellMar>
              <w:tblLook w:val="04A0"/>
            </w:tblPr>
            <w:tblGrid>
              <w:gridCol w:w="294"/>
              <w:gridCol w:w="1188"/>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appreciate.</w:t>
                  </w:r>
                </w:p>
              </w:tc>
            </w:tr>
          </w:tbl>
          <w:p w:rsidR="00A24DA9" w:rsidRDefault="00A24DA9">
            <w:pPr>
              <w:keepNext/>
              <w:keepLines/>
              <w:rPr>
                <w:sz w:val="2"/>
              </w:rPr>
            </w:pPr>
          </w:p>
          <w:tbl>
            <w:tblPr>
              <w:tblW w:w="0" w:type="auto"/>
              <w:tblCellMar>
                <w:left w:w="0" w:type="dxa"/>
                <w:right w:w="0" w:type="dxa"/>
              </w:tblCellMar>
              <w:tblLook w:val="04A0"/>
            </w:tblPr>
            <w:tblGrid>
              <w:gridCol w:w="307"/>
              <w:gridCol w:w="1188"/>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depreciate.</w:t>
                  </w:r>
                </w:p>
              </w:tc>
            </w:tr>
          </w:tbl>
          <w:p w:rsidR="00A24DA9" w:rsidRDefault="00A24DA9">
            <w:pPr>
              <w:keepNext/>
              <w:keepLines/>
              <w:rPr>
                <w:sz w:val="2"/>
              </w:rPr>
            </w:pPr>
          </w:p>
          <w:tbl>
            <w:tblPr>
              <w:tblW w:w="0" w:type="auto"/>
              <w:tblCellMar>
                <w:left w:w="0" w:type="dxa"/>
                <w:right w:w="0" w:type="dxa"/>
              </w:tblCellMar>
              <w:tblLook w:val="04A0"/>
            </w:tblPr>
            <w:tblGrid>
              <w:gridCol w:w="307"/>
              <w:gridCol w:w="3429"/>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 xml:space="preserve">impossible to tell </w:t>
                  </w:r>
                  <w:r>
                    <w:rPr>
                      <w:rFonts w:ascii="Arial Unicode MS" w:eastAsia="Arial Unicode MS" w:hAnsi="Arial Unicode MS" w:cs="Arial Unicode MS"/>
                      <w:color w:val="000000"/>
                    </w:rPr>
                    <w:t>without values.</w:t>
                  </w:r>
                </w:p>
              </w:tc>
            </w:tr>
          </w:tbl>
          <w:p w:rsidR="00A24DA9" w:rsidRDefault="00A24DA9">
            <w:pPr>
              <w:keepNext/>
              <w:keepLines/>
              <w:rPr>
                <w:sz w:val="2"/>
              </w:rPr>
            </w:pPr>
          </w:p>
          <w:tbl>
            <w:tblPr>
              <w:tblW w:w="0" w:type="auto"/>
              <w:tblCellMar>
                <w:left w:w="0" w:type="dxa"/>
                <w:right w:w="0" w:type="dxa"/>
              </w:tblCellMar>
              <w:tblLook w:val="04A0"/>
            </w:tblPr>
            <w:tblGrid>
              <w:gridCol w:w="294"/>
              <w:gridCol w:w="7405"/>
            </w:tblGrid>
            <w:tr w:rsidR="00A24DA9">
              <w:tc>
                <w:tcPr>
                  <w:tcW w:w="0" w:type="auto"/>
                </w:tcPr>
                <w:p w:rsidR="00A24DA9" w:rsidRDefault="006D5C58">
                  <w:pPr>
                    <w:keepNext/>
                    <w:keepLines/>
                  </w:pPr>
                  <w:r>
                    <w:rPr>
                      <w:rFonts w:ascii="Arial Unicode MS" w:eastAsia="Arial Unicode MS" w:hAnsi="Arial Unicode MS" w:cs="Arial Unicode MS"/>
                      <w:color w:val="000000"/>
                    </w:rPr>
                    <w:t>E. </w:t>
                  </w:r>
                </w:p>
              </w:tc>
              <w:tc>
                <w:tcPr>
                  <w:tcW w:w="0" w:type="auto"/>
                </w:tcPr>
                <w:p w:rsidR="00A24DA9" w:rsidRDefault="006D5C58">
                  <w:pPr>
                    <w:keepNext/>
                    <w:keepLines/>
                  </w:pPr>
                  <w:r>
                    <w:rPr>
                      <w:rFonts w:ascii="Arial Unicode MS" w:eastAsia="Arial Unicode MS" w:hAnsi="Arial Unicode MS" w:cs="Arial Unicode MS"/>
                      <w:color w:val="000000"/>
                    </w:rPr>
                    <w:t>stabilize, as the government can control the foreign exchange market.</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30.</w:t>
            </w:r>
          </w:p>
        </w:tc>
        <w:tc>
          <w:tcPr>
            <w:tcW w:w="4800" w:type="pct"/>
          </w:tcPr>
          <w:p w:rsidR="00A24DA9" w:rsidRDefault="006D5C58">
            <w:pPr>
              <w:keepNext/>
              <w:keepLines/>
            </w:pPr>
            <w:r>
              <w:rPr>
                <w:rFonts w:ascii="Arial Unicode MS" w:eastAsia="Arial Unicode MS" w:hAnsi="Arial Unicode MS" w:cs="Arial Unicode MS"/>
                <w:color w:val="000000"/>
              </w:rPr>
              <w:t xml:space="preserve">The Peruvian economy is predicted to average double digit inflation over the next three years of 40% per annum. The forecast for the U.S. is 3% per annum. </w:t>
            </w:r>
            <w:r>
              <w:rPr>
                <w:rFonts w:ascii="Arial Unicode MS" w:eastAsia="Arial Unicode MS" w:hAnsi="Arial Unicode MS" w:cs="Arial Unicode MS"/>
                <w:color w:val="000000"/>
              </w:rPr>
              <w:t>If the current exchange rate is $.2777/Sol, how much will a Sol cost you in three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$.1986.</w:t>
                  </w:r>
                </w:p>
              </w:tc>
            </w:tr>
          </w:tbl>
          <w:p w:rsidR="00A24DA9" w:rsidRDefault="00A24DA9">
            <w:pPr>
              <w:keepNext/>
              <w:keepLines/>
              <w:rPr>
                <w:sz w:val="2"/>
              </w:rPr>
            </w:pPr>
          </w:p>
          <w:tbl>
            <w:tblPr>
              <w:tblW w:w="0" w:type="auto"/>
              <w:tblCellMar>
                <w:left w:w="0" w:type="dxa"/>
                <w:right w:w="0" w:type="dxa"/>
              </w:tblCellMar>
              <w:tblLook w:val="04A0"/>
            </w:tblPr>
            <w:tblGrid>
              <w:gridCol w:w="294"/>
              <w:gridCol w:w="801"/>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$.1421.</w:t>
                  </w:r>
                </w:p>
              </w:tc>
            </w:tr>
          </w:tbl>
          <w:p w:rsidR="00A24DA9" w:rsidRDefault="00A24DA9">
            <w:pPr>
              <w:keepNext/>
              <w:keepLines/>
              <w:rPr>
                <w:sz w:val="2"/>
              </w:rPr>
            </w:pPr>
          </w:p>
          <w:tbl>
            <w:tblPr>
              <w:tblW w:w="0" w:type="auto"/>
              <w:tblCellMar>
                <w:left w:w="0" w:type="dxa"/>
                <w:right w:w="0" w:type="dxa"/>
              </w:tblCellMar>
              <w:tblLook w:val="04A0"/>
            </w:tblPr>
            <w:tblGrid>
              <w:gridCol w:w="307"/>
              <w:gridCol w:w="801"/>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$.1016.</w:t>
                  </w:r>
                </w:p>
              </w:tc>
            </w:tr>
          </w:tbl>
          <w:p w:rsidR="00A24DA9" w:rsidRDefault="00A24DA9">
            <w:pPr>
              <w:keepNext/>
              <w:keepLines/>
              <w:rPr>
                <w:sz w:val="2"/>
              </w:rPr>
            </w:pPr>
          </w:p>
          <w:tbl>
            <w:tblPr>
              <w:tblW w:w="0" w:type="auto"/>
              <w:tblCellMar>
                <w:left w:w="0" w:type="dxa"/>
                <w:right w:w="0" w:type="dxa"/>
              </w:tblCellMar>
              <w:tblLook w:val="04A0"/>
            </w:tblPr>
            <w:tblGrid>
              <w:gridCol w:w="307"/>
              <w:gridCol w:w="801"/>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$.1928.</w:t>
                  </w:r>
                </w:p>
              </w:tc>
            </w:tr>
          </w:tbl>
          <w:p w:rsidR="00A24DA9" w:rsidRDefault="00A24DA9">
            <w:pPr>
              <w:keepNext/>
              <w:keepLines/>
              <w:rPr>
                <w:sz w:val="2"/>
              </w:rPr>
            </w:pPr>
          </w:p>
          <w:tbl>
            <w:tblPr>
              <w:tblW w:w="0" w:type="auto"/>
              <w:tblCellMar>
                <w:left w:w="0" w:type="dxa"/>
                <w:right w:w="0" w:type="dxa"/>
              </w:tblCellMar>
              <w:tblLook w:val="04A0"/>
            </w:tblPr>
            <w:tblGrid>
              <w:gridCol w:w="294"/>
              <w:gridCol w:w="801"/>
            </w:tblGrid>
            <w:tr w:rsidR="00A24DA9">
              <w:tc>
                <w:tcPr>
                  <w:tcW w:w="0" w:type="auto"/>
                </w:tcPr>
                <w:p w:rsidR="00A24DA9" w:rsidRDefault="006D5C58">
                  <w:pPr>
                    <w:keepNext/>
                    <w:keepLines/>
                  </w:pPr>
                  <w:r>
                    <w:rPr>
                      <w:rFonts w:ascii="Arial Unicode MS" w:eastAsia="Arial Unicode MS" w:hAnsi="Arial Unicode MS" w:cs="Arial Unicode MS"/>
                      <w:color w:val="000000"/>
                    </w:rPr>
                    <w:t>E. </w:t>
                  </w:r>
                </w:p>
              </w:tc>
              <w:tc>
                <w:tcPr>
                  <w:tcW w:w="0" w:type="auto"/>
                </w:tcPr>
                <w:p w:rsidR="00A24DA9" w:rsidRDefault="006D5C58">
                  <w:pPr>
                    <w:keepNext/>
                    <w:keepLines/>
                  </w:pPr>
                  <w:r>
                    <w:rPr>
                      <w:rFonts w:ascii="Arial Unicode MS" w:eastAsia="Arial Unicode MS" w:hAnsi="Arial Unicode MS" w:cs="Arial Unicode MS"/>
                      <w:color w:val="000000"/>
                    </w:rPr>
                    <w:t>$.2334.</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31.</w:t>
            </w:r>
          </w:p>
        </w:tc>
        <w:tc>
          <w:tcPr>
            <w:tcW w:w="4800" w:type="pct"/>
          </w:tcPr>
          <w:p w:rsidR="00A24DA9" w:rsidRDefault="006D5C58">
            <w:pPr>
              <w:keepNext/>
              <w:keepLines/>
            </w:pPr>
            <w:r>
              <w:rPr>
                <w:rFonts w:ascii="Arial Unicode MS" w:eastAsia="Arial Unicode MS" w:hAnsi="Arial Unicode MS" w:cs="Arial Unicode MS"/>
                <w:color w:val="000000"/>
              </w:rPr>
              <w:t xml:space="preserve">The Brazilian inflation rate is expected to be 30% per year for the next 4 years. The </w:t>
            </w:r>
            <w:r>
              <w:rPr>
                <w:rFonts w:ascii="Arial Unicode MS" w:eastAsia="Arial Unicode MS" w:hAnsi="Arial Unicode MS" w:cs="Arial Unicode MS"/>
                <w:color w:val="000000"/>
              </w:rPr>
              <w:t>U.S. inflation rate is expected to be 3% per year over the same period. A Brazilian real currently costs 87.36 cents. Assuming RPPP holds, how many reals will you need to buy a dollar in four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11.447.</w:t>
                  </w:r>
                </w:p>
              </w:tc>
            </w:tr>
          </w:tbl>
          <w:p w:rsidR="00A24DA9" w:rsidRDefault="00A24DA9">
            <w:pPr>
              <w:keepNext/>
              <w:keepLines/>
              <w:rPr>
                <w:sz w:val="2"/>
              </w:rPr>
            </w:pPr>
          </w:p>
          <w:tbl>
            <w:tblPr>
              <w:tblW w:w="0" w:type="auto"/>
              <w:tblCellMar>
                <w:left w:w="0" w:type="dxa"/>
                <w:right w:w="0" w:type="dxa"/>
              </w:tblCellMar>
              <w:tblLook w:val="04A0"/>
            </w:tblPr>
            <w:tblGrid>
              <w:gridCol w:w="294"/>
              <w:gridCol w:w="668"/>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2.905.</w:t>
                  </w:r>
                </w:p>
              </w:tc>
            </w:tr>
          </w:tbl>
          <w:p w:rsidR="00A24DA9" w:rsidRDefault="00A24DA9">
            <w:pPr>
              <w:keepNext/>
              <w:keepLines/>
              <w:rPr>
                <w:sz w:val="2"/>
              </w:rPr>
            </w:pPr>
          </w:p>
          <w:tbl>
            <w:tblPr>
              <w:tblW w:w="0" w:type="auto"/>
              <w:tblCellMar>
                <w:left w:w="0" w:type="dxa"/>
                <w:right w:w="0" w:type="dxa"/>
              </w:tblCellMar>
              <w:tblLook w:val="04A0"/>
            </w:tblPr>
            <w:tblGrid>
              <w:gridCol w:w="307"/>
              <w:gridCol w:w="668"/>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2.862.</w:t>
                  </w:r>
                </w:p>
              </w:tc>
            </w:tr>
          </w:tbl>
          <w:p w:rsidR="00A24DA9" w:rsidRDefault="00A24DA9">
            <w:pPr>
              <w:keepNext/>
              <w:keepLines/>
              <w:rPr>
                <w:sz w:val="2"/>
              </w:rPr>
            </w:pPr>
          </w:p>
          <w:tbl>
            <w:tblPr>
              <w:tblW w:w="0" w:type="auto"/>
              <w:tblCellMar>
                <w:left w:w="0" w:type="dxa"/>
                <w:right w:w="0" w:type="dxa"/>
              </w:tblCellMar>
              <w:tblLook w:val="04A0"/>
            </w:tblPr>
            <w:tblGrid>
              <w:gridCol w:w="307"/>
              <w:gridCol w:w="668"/>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1.676.</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32.</w:t>
            </w:r>
          </w:p>
        </w:tc>
        <w:tc>
          <w:tcPr>
            <w:tcW w:w="4800" w:type="pct"/>
          </w:tcPr>
          <w:p w:rsidR="00A24DA9" w:rsidRDefault="006D5C58">
            <w:pPr>
              <w:keepNext/>
              <w:keepLines/>
            </w:pPr>
            <w:r>
              <w:rPr>
                <w:rFonts w:ascii="Arial Unicode MS" w:eastAsia="Arial Unicode MS" w:hAnsi="Arial Unicode MS" w:cs="Arial Unicode MS"/>
                <w:color w:val="000000"/>
              </w:rPr>
              <w:t>The direct spot exchange rate for British pounds is 1.4329. The 180 day risk-free rates in the U.S. and Britain are 4.5% and 5.2%, respectively. What is the direct forward exchange 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1.4281.</w:t>
                  </w:r>
                </w:p>
              </w:tc>
            </w:tr>
          </w:tbl>
          <w:p w:rsidR="00A24DA9" w:rsidRDefault="00A24DA9">
            <w:pPr>
              <w:keepNext/>
              <w:keepLines/>
              <w:rPr>
                <w:sz w:val="2"/>
              </w:rPr>
            </w:pPr>
          </w:p>
          <w:tbl>
            <w:tblPr>
              <w:tblW w:w="0" w:type="auto"/>
              <w:tblCellMar>
                <w:left w:w="0" w:type="dxa"/>
                <w:right w:w="0" w:type="dxa"/>
              </w:tblCellMar>
              <w:tblLook w:val="04A0"/>
            </w:tblPr>
            <w:tblGrid>
              <w:gridCol w:w="294"/>
              <w:gridCol w:w="801"/>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1.4234.</w:t>
                  </w:r>
                </w:p>
              </w:tc>
            </w:tr>
          </w:tbl>
          <w:p w:rsidR="00A24DA9" w:rsidRDefault="00A24DA9">
            <w:pPr>
              <w:keepNext/>
              <w:keepLines/>
              <w:rPr>
                <w:sz w:val="2"/>
              </w:rPr>
            </w:pPr>
          </w:p>
          <w:tbl>
            <w:tblPr>
              <w:tblW w:w="0" w:type="auto"/>
              <w:tblCellMar>
                <w:left w:w="0" w:type="dxa"/>
                <w:right w:w="0" w:type="dxa"/>
              </w:tblCellMar>
              <w:tblLook w:val="04A0"/>
            </w:tblPr>
            <w:tblGrid>
              <w:gridCol w:w="307"/>
              <w:gridCol w:w="735"/>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1.4425</w:t>
                  </w:r>
                </w:p>
              </w:tc>
            </w:tr>
          </w:tbl>
          <w:p w:rsidR="00A24DA9" w:rsidRDefault="00A24DA9">
            <w:pPr>
              <w:keepNext/>
              <w:keepLines/>
              <w:rPr>
                <w:sz w:val="2"/>
              </w:rPr>
            </w:pPr>
          </w:p>
          <w:tbl>
            <w:tblPr>
              <w:tblW w:w="0" w:type="auto"/>
              <w:tblCellMar>
                <w:left w:w="0" w:type="dxa"/>
                <w:right w:w="0" w:type="dxa"/>
              </w:tblCellMar>
              <w:tblLook w:val="04A0"/>
            </w:tblPr>
            <w:tblGrid>
              <w:gridCol w:w="307"/>
              <w:gridCol w:w="735"/>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1.4368</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33.</w:t>
            </w:r>
          </w:p>
        </w:tc>
        <w:tc>
          <w:tcPr>
            <w:tcW w:w="4800" w:type="pct"/>
          </w:tcPr>
          <w:p w:rsidR="00A24DA9" w:rsidRDefault="006D5C58">
            <w:pPr>
              <w:keepNext/>
              <w:keepLines/>
            </w:pPr>
            <w:r>
              <w:rPr>
                <w:rFonts w:ascii="Arial Unicode MS" w:eastAsia="Arial Unicode MS" w:hAnsi="Arial Unicode MS" w:cs="Arial Unicode MS"/>
                <w:color w:val="000000"/>
              </w:rPr>
              <w:t>Suppose that the one-year forward rate on pounds is $1.75≤. Given no arbitrage opportunities, this implies that traders expect: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063"/>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the spot rate to be $1.75≤ in one year.</w:t>
                  </w:r>
                </w:p>
              </w:tc>
            </w:tr>
          </w:tbl>
          <w:p w:rsidR="00A24DA9" w:rsidRDefault="00A24DA9">
            <w:pPr>
              <w:keepNext/>
              <w:keepLines/>
              <w:rPr>
                <w:sz w:val="2"/>
              </w:rPr>
            </w:pPr>
          </w:p>
          <w:tbl>
            <w:tblPr>
              <w:tblW w:w="0" w:type="auto"/>
              <w:tblCellMar>
                <w:left w:w="0" w:type="dxa"/>
                <w:right w:w="0" w:type="dxa"/>
              </w:tblCellMar>
              <w:tblLook w:val="04A0"/>
            </w:tblPr>
            <w:tblGrid>
              <w:gridCol w:w="294"/>
              <w:gridCol w:w="5424"/>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the spot rate to be greater than $1.75≤ in one year.</w:t>
                  </w:r>
                </w:p>
              </w:tc>
            </w:tr>
          </w:tbl>
          <w:p w:rsidR="00A24DA9" w:rsidRDefault="00A24DA9">
            <w:pPr>
              <w:keepNext/>
              <w:keepLines/>
              <w:rPr>
                <w:sz w:val="2"/>
              </w:rPr>
            </w:pPr>
          </w:p>
          <w:tbl>
            <w:tblPr>
              <w:tblW w:w="0" w:type="auto"/>
              <w:tblCellMar>
                <w:left w:w="0" w:type="dxa"/>
                <w:right w:w="0" w:type="dxa"/>
              </w:tblCellMar>
              <w:tblLook w:val="04A0"/>
            </w:tblPr>
            <w:tblGrid>
              <w:gridCol w:w="307"/>
              <w:gridCol w:w="5091"/>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 xml:space="preserve">the spot </w:t>
                  </w:r>
                  <w:r>
                    <w:rPr>
                      <w:rFonts w:ascii="Arial Unicode MS" w:eastAsia="Arial Unicode MS" w:hAnsi="Arial Unicode MS" w:cs="Arial Unicode MS"/>
                      <w:color w:val="000000"/>
                    </w:rPr>
                    <w:t>rate to be less than $1.75≤ in one year.</w:t>
                  </w:r>
                </w:p>
              </w:tc>
            </w:tr>
          </w:tbl>
          <w:p w:rsidR="00A24DA9" w:rsidRDefault="00A24DA9">
            <w:pPr>
              <w:keepNext/>
              <w:keepLines/>
              <w:rPr>
                <w:sz w:val="2"/>
              </w:rPr>
            </w:pPr>
          </w:p>
          <w:tbl>
            <w:tblPr>
              <w:tblW w:w="0" w:type="auto"/>
              <w:tblCellMar>
                <w:left w:w="0" w:type="dxa"/>
                <w:right w:w="0" w:type="dxa"/>
              </w:tblCellMar>
              <w:tblLook w:val="04A0"/>
            </w:tblPr>
            <w:tblGrid>
              <w:gridCol w:w="307"/>
              <w:gridCol w:w="6625"/>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the spot rate to be greater than or equal to $1.75≤ in one year.</w:t>
                  </w:r>
                </w:p>
              </w:tc>
            </w:tr>
          </w:tbl>
          <w:p w:rsidR="00A24DA9" w:rsidRDefault="00A24DA9">
            <w:pPr>
              <w:keepNext/>
              <w:keepLines/>
              <w:rPr>
                <w:sz w:val="2"/>
              </w:rPr>
            </w:pPr>
          </w:p>
          <w:tbl>
            <w:tblPr>
              <w:tblW w:w="0" w:type="auto"/>
              <w:tblCellMar>
                <w:left w:w="0" w:type="dxa"/>
                <w:right w:w="0" w:type="dxa"/>
              </w:tblCellMar>
              <w:tblLook w:val="04A0"/>
            </w:tblPr>
            <w:tblGrid>
              <w:gridCol w:w="294"/>
              <w:gridCol w:w="6291"/>
            </w:tblGrid>
            <w:tr w:rsidR="00A24DA9">
              <w:tc>
                <w:tcPr>
                  <w:tcW w:w="0" w:type="auto"/>
                </w:tcPr>
                <w:p w:rsidR="00A24DA9" w:rsidRDefault="006D5C58">
                  <w:pPr>
                    <w:keepNext/>
                    <w:keepLines/>
                  </w:pPr>
                  <w:r>
                    <w:rPr>
                      <w:rFonts w:ascii="Arial Unicode MS" w:eastAsia="Arial Unicode MS" w:hAnsi="Arial Unicode MS" w:cs="Arial Unicode MS"/>
                      <w:color w:val="000000"/>
                    </w:rPr>
                    <w:t>E. </w:t>
                  </w:r>
                </w:p>
              </w:tc>
              <w:tc>
                <w:tcPr>
                  <w:tcW w:w="0" w:type="auto"/>
                </w:tcPr>
                <w:p w:rsidR="00A24DA9" w:rsidRDefault="006D5C58">
                  <w:pPr>
                    <w:keepNext/>
                    <w:keepLines/>
                  </w:pPr>
                  <w:r>
                    <w:rPr>
                      <w:rFonts w:ascii="Arial Unicode MS" w:eastAsia="Arial Unicode MS" w:hAnsi="Arial Unicode MS" w:cs="Arial Unicode MS"/>
                      <w:color w:val="000000"/>
                    </w:rPr>
                    <w:t>the spot rate to be less than or equal to $1.75≤ in one year.</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34.</w:t>
            </w:r>
          </w:p>
        </w:tc>
        <w:tc>
          <w:tcPr>
            <w:tcW w:w="4800" w:type="pct"/>
          </w:tcPr>
          <w:p w:rsidR="00A24DA9" w:rsidRDefault="006D5C58">
            <w:pPr>
              <w:keepNext/>
              <w:keepLines/>
            </w:pPr>
            <w:r>
              <w:rPr>
                <w:rFonts w:ascii="Arial Unicode MS" w:eastAsia="Arial Unicode MS" w:hAnsi="Arial Unicode MS" w:cs="Arial Unicode MS"/>
                <w:color w:val="000000"/>
              </w:rPr>
              <w:t xml:space="preserve">Suppose that the Greer Company knows that it must pay ≤7 million </w:t>
            </w:r>
            <w:r>
              <w:rPr>
                <w:rFonts w:ascii="Arial Unicode MS" w:eastAsia="Arial Unicode MS" w:hAnsi="Arial Unicode MS" w:cs="Arial Unicode MS"/>
                <w:color w:val="000000"/>
              </w:rPr>
              <w:t>for goods that it will receive in England. The current exchange rate is $1.75≤. The risk that the corporate Treasurer faces is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118"/>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the pound exchange rate falls in a months time to $1.50≤.</w:t>
                  </w:r>
                </w:p>
              </w:tc>
            </w:tr>
          </w:tbl>
          <w:p w:rsidR="00A24DA9" w:rsidRDefault="00A24DA9">
            <w:pPr>
              <w:keepNext/>
              <w:keepLines/>
              <w:rPr>
                <w:sz w:val="2"/>
              </w:rPr>
            </w:pPr>
          </w:p>
          <w:tbl>
            <w:tblPr>
              <w:tblW w:w="0" w:type="auto"/>
              <w:tblCellMar>
                <w:left w:w="0" w:type="dxa"/>
                <w:right w:w="0" w:type="dxa"/>
              </w:tblCellMar>
              <w:tblLook w:val="04A0"/>
            </w:tblPr>
            <w:tblGrid>
              <w:gridCol w:w="294"/>
              <w:gridCol w:w="6198"/>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the pound exchange rate rises in a months time to $</w:t>
                  </w:r>
                  <w:r>
                    <w:rPr>
                      <w:rFonts w:ascii="Arial Unicode MS" w:eastAsia="Arial Unicode MS" w:hAnsi="Arial Unicode MS" w:cs="Arial Unicode MS"/>
                      <w:color w:val="000000"/>
                    </w:rPr>
                    <w:t>2.00≤.</w:t>
                  </w:r>
                </w:p>
              </w:tc>
            </w:tr>
          </w:tbl>
          <w:p w:rsidR="00A24DA9" w:rsidRDefault="00A24DA9">
            <w:pPr>
              <w:keepNext/>
              <w:keepLines/>
              <w:rPr>
                <w:sz w:val="2"/>
              </w:rPr>
            </w:pPr>
          </w:p>
          <w:tbl>
            <w:tblPr>
              <w:tblW w:w="0" w:type="auto"/>
              <w:tblCellMar>
                <w:left w:w="0" w:type="dxa"/>
                <w:right w:w="0" w:type="dxa"/>
              </w:tblCellMar>
              <w:tblLook w:val="04A0"/>
            </w:tblPr>
            <w:tblGrid>
              <w:gridCol w:w="307"/>
              <w:gridCol w:w="7125"/>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the pound exchange rate does not change from its current position.</w:t>
                  </w:r>
                </w:p>
              </w:tc>
            </w:tr>
          </w:tbl>
          <w:p w:rsidR="00A24DA9" w:rsidRDefault="00A24DA9">
            <w:pPr>
              <w:keepNext/>
              <w:keepLines/>
              <w:rPr>
                <w:sz w:val="2"/>
              </w:rPr>
            </w:pPr>
          </w:p>
          <w:tbl>
            <w:tblPr>
              <w:tblW w:w="0" w:type="auto"/>
              <w:tblCellMar>
                <w:left w:w="0" w:type="dxa"/>
                <w:right w:w="0" w:type="dxa"/>
              </w:tblCellMar>
              <w:tblLook w:val="04A0"/>
            </w:tblPr>
            <w:tblGrid>
              <w:gridCol w:w="307"/>
              <w:gridCol w:w="6118"/>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the pound exchange rate falls in a months time to $1.25≤.</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35.</w:t>
            </w:r>
          </w:p>
        </w:tc>
        <w:tc>
          <w:tcPr>
            <w:tcW w:w="4800" w:type="pct"/>
          </w:tcPr>
          <w:p w:rsidR="00A24DA9" w:rsidRDefault="006D5C58">
            <w:pPr>
              <w:keepNext/>
              <w:keepLines/>
            </w:pPr>
            <w:r>
              <w:rPr>
                <w:rFonts w:ascii="Arial Unicode MS" w:eastAsia="Arial Unicode MS" w:hAnsi="Arial Unicode MS" w:cs="Arial Unicode MS"/>
                <w:color w:val="000000"/>
              </w:rPr>
              <w:t>Remitting cash flows is a term used to describe: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109"/>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cash flows earned in a foreign country.</w:t>
                  </w:r>
                </w:p>
              </w:tc>
            </w:tr>
          </w:tbl>
          <w:p w:rsidR="00A24DA9" w:rsidRDefault="00A24DA9">
            <w:pPr>
              <w:keepNext/>
              <w:keepLines/>
              <w:rPr>
                <w:sz w:val="2"/>
              </w:rPr>
            </w:pPr>
          </w:p>
          <w:tbl>
            <w:tblPr>
              <w:tblW w:w="0" w:type="auto"/>
              <w:tblCellMar>
                <w:left w:w="0" w:type="dxa"/>
                <w:right w:w="0" w:type="dxa"/>
              </w:tblCellMar>
              <w:tblLook w:val="04A0"/>
            </w:tblPr>
            <w:tblGrid>
              <w:gridCol w:w="294"/>
              <w:gridCol w:w="6803"/>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moving cash flows from the foreign subsidiary to the parent firm.</w:t>
                  </w:r>
                </w:p>
              </w:tc>
            </w:tr>
          </w:tbl>
          <w:p w:rsidR="00A24DA9" w:rsidRDefault="00A24DA9">
            <w:pPr>
              <w:keepNext/>
              <w:keepLines/>
              <w:rPr>
                <w:sz w:val="2"/>
              </w:rPr>
            </w:pPr>
          </w:p>
          <w:tbl>
            <w:tblPr>
              <w:tblW w:w="0" w:type="auto"/>
              <w:tblCellMar>
                <w:left w:w="0" w:type="dxa"/>
                <w:right w:w="0" w:type="dxa"/>
              </w:tblCellMar>
              <w:tblLook w:val="04A0"/>
            </w:tblPr>
            <w:tblGrid>
              <w:gridCol w:w="307"/>
              <w:gridCol w:w="6071"/>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forecasting the value of foreign currency one-year hence.</w:t>
                  </w:r>
                </w:p>
              </w:tc>
            </w:tr>
          </w:tbl>
          <w:p w:rsidR="00A24DA9" w:rsidRDefault="00A24DA9">
            <w:pPr>
              <w:keepNext/>
              <w:keepLines/>
              <w:rPr>
                <w:sz w:val="2"/>
              </w:rPr>
            </w:pPr>
          </w:p>
          <w:tbl>
            <w:tblPr>
              <w:tblW w:w="0" w:type="auto"/>
              <w:tblCellMar>
                <w:left w:w="0" w:type="dxa"/>
                <w:right w:w="0" w:type="dxa"/>
              </w:tblCellMar>
              <w:tblLook w:val="04A0"/>
            </w:tblPr>
            <w:tblGrid>
              <w:gridCol w:w="307"/>
              <w:gridCol w:w="5804"/>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forecasting the value of U.S. currency one-year hence.</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36.</w:t>
            </w:r>
          </w:p>
        </w:tc>
        <w:tc>
          <w:tcPr>
            <w:tcW w:w="4800" w:type="pct"/>
          </w:tcPr>
          <w:p w:rsidR="00A24DA9" w:rsidRDefault="006D5C58">
            <w:pPr>
              <w:keepNext/>
              <w:keepLines/>
            </w:pPr>
            <w:r>
              <w:rPr>
                <w:rFonts w:ascii="Arial Unicode MS" w:eastAsia="Arial Unicode MS" w:hAnsi="Arial Unicode MS" w:cs="Arial Unicode MS"/>
                <w:color w:val="000000"/>
              </w:rPr>
              <w:t>The NPV of a foreign investment will be lower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not all cash flows are remitted to the parent and unremitted cashflows are reinvested at a rate equal to the domestic cost of capital.</w:t>
                  </w:r>
                </w:p>
              </w:tc>
            </w:tr>
          </w:tbl>
          <w:p w:rsidR="00A24DA9" w:rsidRDefault="00A24DA9">
            <w:pPr>
              <w:keepNext/>
              <w:keepLines/>
              <w:rPr>
                <w:sz w:val="2"/>
              </w:rPr>
            </w:pPr>
          </w:p>
          <w:tbl>
            <w:tblPr>
              <w:tblW w:w="0" w:type="auto"/>
              <w:tblCellMar>
                <w:left w:w="0" w:type="dxa"/>
                <w:right w:w="0" w:type="dxa"/>
              </w:tblCellMar>
              <w:tblLook w:val="04A0"/>
            </w:tblPr>
            <w:tblGrid>
              <w:gridCol w:w="294"/>
              <w:gridCol w:w="10074"/>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not all cash flows are remitted to the parent and unremitted cashflows are reinvested at a rate less than the d</w:t>
                  </w:r>
                  <w:r>
                    <w:rPr>
                      <w:rFonts w:ascii="Arial Unicode MS" w:eastAsia="Arial Unicode MS" w:hAnsi="Arial Unicode MS" w:cs="Arial Unicode MS"/>
                      <w:color w:val="000000"/>
                    </w:rPr>
                    <w:t>omestic cost of capital.</w:t>
                  </w:r>
                </w:p>
              </w:tc>
            </w:tr>
          </w:tbl>
          <w:p w:rsidR="00A24DA9" w:rsidRDefault="00A24DA9">
            <w:pPr>
              <w:keepNext/>
              <w:keepLines/>
              <w:rPr>
                <w:sz w:val="2"/>
              </w:rPr>
            </w:pPr>
          </w:p>
          <w:tbl>
            <w:tblPr>
              <w:tblW w:w="0" w:type="auto"/>
              <w:tblCellMar>
                <w:left w:w="0" w:type="dxa"/>
                <w:right w:w="0" w:type="dxa"/>
              </w:tblCellMar>
              <w:tblLook w:val="04A0"/>
            </w:tblPr>
            <w:tblGrid>
              <w:gridCol w:w="307"/>
              <w:gridCol w:w="10061"/>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all cash flows are remitted to the parent and are reinvested at a rate equal to the domestic cost of capital.</w:t>
                  </w:r>
                </w:p>
              </w:tc>
            </w:tr>
          </w:tbl>
          <w:p w:rsidR="00A24DA9" w:rsidRDefault="00A24DA9">
            <w:pPr>
              <w:keepNext/>
              <w:keepLines/>
              <w:rPr>
                <w:sz w:val="2"/>
              </w:rPr>
            </w:pPr>
          </w:p>
          <w:tbl>
            <w:tblPr>
              <w:tblW w:w="0" w:type="auto"/>
              <w:tblCellMar>
                <w:left w:w="0" w:type="dxa"/>
                <w:right w:w="0" w:type="dxa"/>
              </w:tblCellMar>
              <w:tblLook w:val="04A0"/>
            </w:tblPr>
            <w:tblGrid>
              <w:gridCol w:w="307"/>
              <w:gridCol w:w="7391"/>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remittance rates nor foreign reinvestment rates do not affect the NPV.</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37.</w:t>
            </w:r>
          </w:p>
        </w:tc>
        <w:tc>
          <w:tcPr>
            <w:tcW w:w="4800" w:type="pct"/>
          </w:tcPr>
          <w:p w:rsidR="00A24DA9" w:rsidRDefault="006D5C58">
            <w:pPr>
              <w:keepNext/>
              <w:keepLines/>
            </w:pPr>
            <w:r>
              <w:rPr>
                <w:rFonts w:ascii="Arial Unicode MS" w:eastAsia="Arial Unicode MS" w:hAnsi="Arial Unicode MS" w:cs="Arial Unicode MS"/>
                <w:color w:val="000000"/>
              </w:rPr>
              <w:t xml:space="preserve">If financial markets are </w:t>
            </w:r>
            <w:r>
              <w:rPr>
                <w:rFonts w:ascii="Arial Unicode MS" w:eastAsia="Arial Unicode MS" w:hAnsi="Arial Unicode MS" w:cs="Arial Unicode MS"/>
                <w:color w:val="000000"/>
              </w:rPr>
              <w:t>segmented, and if firms in the U.S. are not subject to the same barriers of international investment, then this could lead to _____ risk premiums on international projects.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8"/>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higher</w:t>
                  </w:r>
                </w:p>
              </w:tc>
            </w:tr>
          </w:tbl>
          <w:p w:rsidR="00A24DA9" w:rsidRDefault="00A24DA9">
            <w:pPr>
              <w:keepNext/>
              <w:keepLines/>
              <w:rPr>
                <w:sz w:val="2"/>
              </w:rPr>
            </w:pPr>
          </w:p>
          <w:tbl>
            <w:tblPr>
              <w:tblW w:w="0" w:type="auto"/>
              <w:tblCellMar>
                <w:left w:w="0" w:type="dxa"/>
                <w:right w:w="0" w:type="dxa"/>
              </w:tblCellMar>
              <w:tblLook w:val="04A0"/>
            </w:tblPr>
            <w:tblGrid>
              <w:gridCol w:w="294"/>
              <w:gridCol w:w="467"/>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zero</w:t>
                  </w:r>
                </w:p>
              </w:tc>
            </w:tr>
          </w:tbl>
          <w:p w:rsidR="00A24DA9" w:rsidRDefault="00A24DA9">
            <w:pPr>
              <w:keepNext/>
              <w:keepLines/>
              <w:rPr>
                <w:sz w:val="2"/>
              </w:rPr>
            </w:pPr>
          </w:p>
          <w:tbl>
            <w:tblPr>
              <w:tblW w:w="0" w:type="auto"/>
              <w:tblCellMar>
                <w:left w:w="0" w:type="dxa"/>
                <w:right w:w="0" w:type="dxa"/>
              </w:tblCellMar>
              <w:tblLook w:val="04A0"/>
            </w:tblPr>
            <w:tblGrid>
              <w:gridCol w:w="307"/>
              <w:gridCol w:w="908"/>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negative</w:t>
                  </w:r>
                </w:p>
              </w:tc>
            </w:tr>
          </w:tbl>
          <w:p w:rsidR="00A24DA9" w:rsidRDefault="00A24DA9">
            <w:pPr>
              <w:keepNext/>
              <w:keepLines/>
              <w:rPr>
                <w:sz w:val="2"/>
              </w:rPr>
            </w:pPr>
          </w:p>
          <w:tbl>
            <w:tblPr>
              <w:tblW w:w="0" w:type="auto"/>
              <w:tblCellMar>
                <w:left w:w="0" w:type="dxa"/>
                <w:right w:w="0" w:type="dxa"/>
              </w:tblCellMar>
              <w:tblLook w:val="04A0"/>
            </w:tblPr>
            <w:tblGrid>
              <w:gridCol w:w="307"/>
              <w:gridCol w:w="574"/>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lower</w:t>
                  </w:r>
                </w:p>
              </w:tc>
            </w:tr>
          </w:tbl>
          <w:p w:rsidR="00A24DA9" w:rsidRDefault="00A24DA9">
            <w:pPr>
              <w:keepNext/>
              <w:keepLines/>
              <w:rPr>
                <w:sz w:val="2"/>
              </w:rPr>
            </w:pPr>
          </w:p>
          <w:tbl>
            <w:tblPr>
              <w:tblW w:w="0" w:type="auto"/>
              <w:tblCellMar>
                <w:left w:w="0" w:type="dxa"/>
                <w:right w:w="0" w:type="dxa"/>
              </w:tblCellMar>
              <w:tblLook w:val="04A0"/>
            </w:tblPr>
            <w:tblGrid>
              <w:gridCol w:w="294"/>
              <w:gridCol w:w="694"/>
            </w:tblGrid>
            <w:tr w:rsidR="00A24DA9">
              <w:tc>
                <w:tcPr>
                  <w:tcW w:w="0" w:type="auto"/>
                </w:tcPr>
                <w:p w:rsidR="00A24DA9" w:rsidRDefault="006D5C58">
                  <w:pPr>
                    <w:keepNext/>
                    <w:keepLines/>
                  </w:pPr>
                  <w:r>
                    <w:rPr>
                      <w:rFonts w:ascii="Arial Unicode MS" w:eastAsia="Arial Unicode MS" w:hAnsi="Arial Unicode MS" w:cs="Arial Unicode MS"/>
                      <w:color w:val="000000"/>
                    </w:rPr>
                    <w:t>E. </w:t>
                  </w:r>
                </w:p>
              </w:tc>
              <w:tc>
                <w:tcPr>
                  <w:tcW w:w="0" w:type="auto"/>
                </w:tcPr>
                <w:p w:rsidR="00A24DA9" w:rsidRDefault="006D5C58">
                  <w:pPr>
                    <w:keepNext/>
                    <w:keepLines/>
                  </w:pPr>
                  <w:r>
                    <w:rPr>
                      <w:rFonts w:ascii="Arial Unicode MS" w:eastAsia="Arial Unicode MS" w:hAnsi="Arial Unicode MS" w:cs="Arial Unicode MS"/>
                      <w:color w:val="000000"/>
                    </w:rPr>
                    <w:t>infinite</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38.</w:t>
            </w:r>
          </w:p>
        </w:tc>
        <w:tc>
          <w:tcPr>
            <w:tcW w:w="4800" w:type="pct"/>
          </w:tcPr>
          <w:p w:rsidR="00A24DA9" w:rsidRDefault="006D5C58">
            <w:pPr>
              <w:keepNext/>
              <w:keepLines/>
            </w:pPr>
            <w:r>
              <w:rPr>
                <w:rFonts w:ascii="Arial Unicode MS" w:eastAsia="Arial Unicode MS" w:hAnsi="Arial Unicode MS" w:cs="Arial Unicode MS"/>
                <w:color w:val="000000"/>
              </w:rPr>
              <w:t>International corporations that borrow capital in the foreign country of investment face: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989"/>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exchange rate risk on the investment.</w:t>
                  </w:r>
                </w:p>
              </w:tc>
            </w:tr>
          </w:tbl>
          <w:p w:rsidR="00A24DA9" w:rsidRDefault="00A24DA9">
            <w:pPr>
              <w:keepNext/>
              <w:keepLines/>
              <w:rPr>
                <w:sz w:val="2"/>
              </w:rPr>
            </w:pPr>
          </w:p>
          <w:tbl>
            <w:tblPr>
              <w:tblW w:w="0" w:type="auto"/>
              <w:tblCellMar>
                <w:left w:w="0" w:type="dxa"/>
                <w:right w:w="0" w:type="dxa"/>
              </w:tblCellMar>
              <w:tblLook w:val="04A0"/>
            </w:tblPr>
            <w:tblGrid>
              <w:gridCol w:w="294"/>
              <w:gridCol w:w="4697"/>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exchange rate risk on the residual financing.</w:t>
                  </w:r>
                </w:p>
              </w:tc>
            </w:tr>
          </w:tbl>
          <w:p w:rsidR="00A24DA9" w:rsidRDefault="00A24DA9">
            <w:pPr>
              <w:keepNext/>
              <w:keepLines/>
              <w:rPr>
                <w:sz w:val="2"/>
              </w:rPr>
            </w:pPr>
          </w:p>
          <w:tbl>
            <w:tblPr>
              <w:tblW w:w="0" w:type="auto"/>
              <w:tblCellMar>
                <w:left w:w="0" w:type="dxa"/>
                <w:right w:w="0" w:type="dxa"/>
              </w:tblCellMar>
              <w:tblLook w:val="04A0"/>
            </w:tblPr>
            <w:tblGrid>
              <w:gridCol w:w="307"/>
              <w:gridCol w:w="2748"/>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cross rate risk on exports.</w:t>
                  </w:r>
                </w:p>
              </w:tc>
            </w:tr>
          </w:tbl>
          <w:p w:rsidR="00A24DA9" w:rsidRDefault="00A24DA9">
            <w:pPr>
              <w:keepNext/>
              <w:keepLines/>
              <w:rPr>
                <w:sz w:val="2"/>
              </w:rPr>
            </w:pPr>
          </w:p>
          <w:tbl>
            <w:tblPr>
              <w:tblW w:w="0" w:type="auto"/>
              <w:tblCellMar>
                <w:left w:w="0" w:type="dxa"/>
                <w:right w:w="0" w:type="dxa"/>
              </w:tblCellMar>
              <w:tblLook w:val="04A0"/>
            </w:tblPr>
            <w:tblGrid>
              <w:gridCol w:w="307"/>
              <w:gridCol w:w="3883"/>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exchange rate risk on the bo</w:t>
                  </w:r>
                  <w:r>
                    <w:rPr>
                      <w:rFonts w:ascii="Arial Unicode MS" w:eastAsia="Arial Unicode MS" w:hAnsi="Arial Unicode MS" w:cs="Arial Unicode MS"/>
                      <w:color w:val="000000"/>
                    </w:rPr>
                    <w:t>rrowing.</w:t>
                  </w:r>
                </w:p>
              </w:tc>
            </w:tr>
          </w:tbl>
          <w:p w:rsidR="00A24DA9" w:rsidRDefault="00A24DA9">
            <w:pPr>
              <w:keepNext/>
              <w:keepLines/>
              <w:rPr>
                <w:sz w:val="2"/>
              </w:rPr>
            </w:pPr>
          </w:p>
          <w:tbl>
            <w:tblPr>
              <w:tblW w:w="0" w:type="auto"/>
              <w:tblCellMar>
                <w:left w:w="0" w:type="dxa"/>
                <w:right w:w="0" w:type="dxa"/>
              </w:tblCellMar>
              <w:tblLook w:val="04A0"/>
            </w:tblPr>
            <w:tblGrid>
              <w:gridCol w:w="294"/>
              <w:gridCol w:w="3549"/>
            </w:tblGrid>
            <w:tr w:rsidR="00A24DA9">
              <w:tc>
                <w:tcPr>
                  <w:tcW w:w="0" w:type="auto"/>
                </w:tcPr>
                <w:p w:rsidR="00A24DA9" w:rsidRDefault="006D5C58">
                  <w:pPr>
                    <w:keepNext/>
                    <w:keepLines/>
                  </w:pPr>
                  <w:r>
                    <w:rPr>
                      <w:rFonts w:ascii="Arial Unicode MS" w:eastAsia="Arial Unicode MS" w:hAnsi="Arial Unicode MS" w:cs="Arial Unicode MS"/>
                      <w:color w:val="000000"/>
                    </w:rPr>
                    <w:t>E. </w:t>
                  </w:r>
                </w:p>
              </w:tc>
              <w:tc>
                <w:tcPr>
                  <w:tcW w:w="0" w:type="auto"/>
                </w:tcPr>
                <w:p w:rsidR="00A24DA9" w:rsidRDefault="006D5C58">
                  <w:pPr>
                    <w:keepNext/>
                    <w:keepLines/>
                  </w:pPr>
                  <w:r>
                    <w:rPr>
                      <w:rFonts w:ascii="Arial Unicode MS" w:eastAsia="Arial Unicode MS" w:hAnsi="Arial Unicode MS" w:cs="Arial Unicode MS"/>
                      <w:color w:val="000000"/>
                    </w:rPr>
                    <w:t>swap rate risk on the repurchase.</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39.</w:t>
            </w:r>
          </w:p>
        </w:tc>
        <w:tc>
          <w:tcPr>
            <w:tcW w:w="4800" w:type="pct"/>
          </w:tcPr>
          <w:p w:rsidR="00A24DA9" w:rsidRDefault="006D5C58">
            <w:pPr>
              <w:keepNext/>
              <w:keepLines/>
            </w:pPr>
            <w:r>
              <w:rPr>
                <w:rFonts w:ascii="Arial Unicode MS" w:eastAsia="Arial Unicode MS" w:hAnsi="Arial Unicode MS" w:cs="Arial Unicode MS"/>
                <w:color w:val="000000"/>
              </w:rPr>
              <w:t>Eurocurrency loans are made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723"/>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individuals as any retail bank does.</w:t>
                  </w:r>
                </w:p>
              </w:tc>
            </w:tr>
          </w:tbl>
          <w:p w:rsidR="00A24DA9" w:rsidRDefault="00A24DA9">
            <w:pPr>
              <w:keepNext/>
              <w:keepLines/>
              <w:rPr>
                <w:sz w:val="2"/>
              </w:rPr>
            </w:pPr>
          </w:p>
          <w:tbl>
            <w:tblPr>
              <w:tblW w:w="0" w:type="auto"/>
              <w:tblCellMar>
                <w:left w:w="0" w:type="dxa"/>
                <w:right w:w="0" w:type="dxa"/>
              </w:tblCellMar>
              <w:tblLook w:val="04A0"/>
            </w:tblPr>
            <w:tblGrid>
              <w:gridCol w:w="294"/>
              <w:gridCol w:w="5844"/>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corporations and governments as any retail bank does.</w:t>
                  </w:r>
                </w:p>
              </w:tc>
            </w:tr>
          </w:tbl>
          <w:p w:rsidR="00A24DA9" w:rsidRDefault="00A24DA9">
            <w:pPr>
              <w:keepNext/>
              <w:keepLines/>
              <w:rPr>
                <w:sz w:val="2"/>
              </w:rPr>
            </w:pPr>
          </w:p>
          <w:tbl>
            <w:tblPr>
              <w:tblW w:w="0" w:type="auto"/>
              <w:tblCellMar>
                <w:left w:w="0" w:type="dxa"/>
                <w:right w:w="0" w:type="dxa"/>
              </w:tblCellMar>
              <w:tblLook w:val="04A0"/>
            </w:tblPr>
            <w:tblGrid>
              <w:gridCol w:w="307"/>
              <w:gridCol w:w="4482"/>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stock market investors only as brokers do.</w:t>
                  </w:r>
                </w:p>
              </w:tc>
            </w:tr>
          </w:tbl>
          <w:p w:rsidR="00A24DA9" w:rsidRDefault="00A24DA9">
            <w:pPr>
              <w:keepNext/>
              <w:keepLines/>
              <w:rPr>
                <w:sz w:val="2"/>
              </w:rPr>
            </w:pPr>
          </w:p>
          <w:tbl>
            <w:tblPr>
              <w:tblW w:w="0" w:type="auto"/>
              <w:tblCellMar>
                <w:left w:w="0" w:type="dxa"/>
                <w:right w:w="0" w:type="dxa"/>
              </w:tblCellMar>
              <w:tblLook w:val="04A0"/>
            </w:tblPr>
            <w:tblGrid>
              <w:gridCol w:w="307"/>
              <w:gridCol w:w="6124"/>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corporations and governments solely, unlike a retail bank.</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40.</w:t>
            </w:r>
          </w:p>
        </w:tc>
        <w:tc>
          <w:tcPr>
            <w:tcW w:w="4800" w:type="pct"/>
          </w:tcPr>
          <w:p w:rsidR="00A24DA9" w:rsidRDefault="006D5C58">
            <w:pPr>
              <w:keepNext/>
              <w:keepLines/>
            </w:pPr>
            <w:r>
              <w:rPr>
                <w:rFonts w:ascii="Arial Unicode MS" w:eastAsia="Arial Unicode MS" w:hAnsi="Arial Unicode MS" w:cs="Arial Unicode MS"/>
                <w:color w:val="000000"/>
              </w:rPr>
              <w:t>A Eurobond investor prefers this market to the Yankee bond market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922"/>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these bonds are registered.</w:t>
                  </w:r>
                </w:p>
              </w:tc>
            </w:tr>
          </w:tbl>
          <w:p w:rsidR="00A24DA9" w:rsidRDefault="00A24DA9">
            <w:pPr>
              <w:keepNext/>
              <w:keepLines/>
              <w:rPr>
                <w:sz w:val="2"/>
              </w:rPr>
            </w:pPr>
          </w:p>
          <w:tbl>
            <w:tblPr>
              <w:tblW w:w="0" w:type="auto"/>
              <w:tblCellMar>
                <w:left w:w="0" w:type="dxa"/>
                <w:right w:w="0" w:type="dxa"/>
              </w:tblCellMar>
              <w:tblLook w:val="04A0"/>
            </w:tblPr>
            <w:tblGrid>
              <w:gridCol w:w="294"/>
              <w:gridCol w:w="3096"/>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the bonds are in bearer form.</w:t>
                  </w:r>
                </w:p>
              </w:tc>
            </w:tr>
          </w:tbl>
          <w:p w:rsidR="00A24DA9" w:rsidRDefault="00A24DA9">
            <w:pPr>
              <w:keepNext/>
              <w:keepLines/>
              <w:rPr>
                <w:sz w:val="2"/>
              </w:rPr>
            </w:pPr>
          </w:p>
          <w:tbl>
            <w:tblPr>
              <w:tblW w:w="0" w:type="auto"/>
              <w:tblCellMar>
                <w:left w:w="0" w:type="dxa"/>
                <w:right w:w="0" w:type="dxa"/>
              </w:tblCellMar>
              <w:tblLook w:val="04A0"/>
            </w:tblPr>
            <w:tblGrid>
              <w:gridCol w:w="307"/>
              <w:gridCol w:w="4136"/>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 xml:space="preserve">an agent is used to transfer </w:t>
                  </w:r>
                  <w:r>
                    <w:rPr>
                      <w:rFonts w:ascii="Arial Unicode MS" w:eastAsia="Arial Unicode MS" w:hAnsi="Arial Unicode MS" w:cs="Arial Unicode MS"/>
                      <w:color w:val="000000"/>
                    </w:rPr>
                    <w:t>ownership.</w:t>
                  </w:r>
                </w:p>
              </w:tc>
            </w:tr>
          </w:tbl>
          <w:p w:rsidR="00A24DA9" w:rsidRDefault="00A24DA9">
            <w:pPr>
              <w:keepNext/>
              <w:keepLines/>
              <w:rPr>
                <w:sz w:val="2"/>
              </w:rPr>
            </w:pPr>
          </w:p>
          <w:tbl>
            <w:tblPr>
              <w:tblW w:w="0" w:type="auto"/>
              <w:tblCellMar>
                <w:left w:w="0" w:type="dxa"/>
                <w:right w:w="0" w:type="dxa"/>
              </w:tblCellMar>
              <w:tblLook w:val="04A0"/>
            </w:tblPr>
            <w:tblGrid>
              <w:gridCol w:w="307"/>
              <w:gridCol w:w="2562"/>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income is taxed directly.</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41.</w:t>
            </w:r>
          </w:p>
        </w:tc>
        <w:tc>
          <w:tcPr>
            <w:tcW w:w="4800" w:type="pct"/>
          </w:tcPr>
          <w:p w:rsidR="00A24DA9" w:rsidRDefault="006D5C58">
            <w:pPr>
              <w:keepNext/>
              <w:keepLines/>
            </w:pPr>
            <w:r>
              <w:rPr>
                <w:rFonts w:ascii="Arial Unicode MS" w:eastAsia="Arial Unicode MS" w:hAnsi="Arial Unicode MS" w:cs="Arial Unicode MS"/>
                <w:color w:val="000000"/>
              </w:rPr>
              <w:t>Underwriters of Eurobonds sell the bonds on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895"/>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best-efforts basis.</w:t>
                  </w:r>
                </w:p>
              </w:tc>
            </w:tr>
          </w:tbl>
          <w:p w:rsidR="00A24DA9" w:rsidRDefault="00A24DA9">
            <w:pPr>
              <w:keepNext/>
              <w:keepLines/>
              <w:rPr>
                <w:sz w:val="2"/>
              </w:rPr>
            </w:pPr>
          </w:p>
          <w:tbl>
            <w:tblPr>
              <w:tblW w:w="0" w:type="auto"/>
              <w:tblCellMar>
                <w:left w:w="0" w:type="dxa"/>
                <w:right w:w="0" w:type="dxa"/>
              </w:tblCellMar>
              <w:tblLook w:val="04A0"/>
            </w:tblPr>
            <w:tblGrid>
              <w:gridCol w:w="294"/>
              <w:gridCol w:w="3149"/>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best-efforts, all or none basis.</w:t>
                  </w:r>
                </w:p>
              </w:tc>
            </w:tr>
          </w:tbl>
          <w:p w:rsidR="00A24DA9" w:rsidRDefault="00A24DA9">
            <w:pPr>
              <w:keepNext/>
              <w:keepLines/>
              <w:rPr>
                <w:sz w:val="2"/>
              </w:rPr>
            </w:pPr>
          </w:p>
          <w:tbl>
            <w:tblPr>
              <w:tblW w:w="0" w:type="auto"/>
              <w:tblCellMar>
                <w:left w:w="0" w:type="dxa"/>
                <w:right w:w="0" w:type="dxa"/>
              </w:tblCellMar>
              <w:tblLook w:val="04A0"/>
            </w:tblPr>
            <w:tblGrid>
              <w:gridCol w:w="307"/>
              <w:gridCol w:w="2468"/>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firm commitment basis.</w:t>
                  </w:r>
                </w:p>
              </w:tc>
            </w:tr>
          </w:tbl>
          <w:p w:rsidR="00A24DA9" w:rsidRDefault="00A24DA9">
            <w:pPr>
              <w:keepNext/>
              <w:keepLines/>
              <w:rPr>
                <w:sz w:val="2"/>
              </w:rPr>
            </w:pPr>
          </w:p>
          <w:tbl>
            <w:tblPr>
              <w:tblW w:w="0" w:type="auto"/>
              <w:tblCellMar>
                <w:left w:w="0" w:type="dxa"/>
                <w:right w:w="0" w:type="dxa"/>
              </w:tblCellMar>
              <w:tblLook w:val="04A0"/>
            </w:tblPr>
            <w:tblGrid>
              <w:gridCol w:w="307"/>
              <w:gridCol w:w="3162"/>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regular basis to governments.</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42.</w:t>
            </w:r>
          </w:p>
        </w:tc>
        <w:tc>
          <w:tcPr>
            <w:tcW w:w="4800" w:type="pct"/>
          </w:tcPr>
          <w:p w:rsidR="00A24DA9" w:rsidRDefault="006D5C58">
            <w:pPr>
              <w:keepNext/>
              <w:keepLines/>
            </w:pPr>
            <w:r>
              <w:rPr>
                <w:rFonts w:ascii="Arial Unicode MS" w:eastAsia="Arial Unicode MS" w:hAnsi="Arial Unicode MS" w:cs="Arial Unicode MS"/>
                <w:color w:val="000000"/>
              </w:rPr>
              <w:t xml:space="preserve">When a </w:t>
            </w:r>
            <w:r>
              <w:rPr>
                <w:rFonts w:ascii="Arial Unicode MS" w:eastAsia="Arial Unicode MS" w:hAnsi="Arial Unicode MS" w:cs="Arial Unicode MS"/>
                <w:color w:val="000000"/>
              </w:rPr>
              <w:t>multinational consolidates the financial statements the foreign business values must be converted to domestic values. If the exchange rate of the domestic currency has appreciated relative to the foreign currency, there will be a resultant: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176"/>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account</w:t>
                  </w:r>
                  <w:r>
                    <w:rPr>
                      <w:rFonts w:ascii="Arial Unicode MS" w:eastAsia="Arial Unicode MS" w:hAnsi="Arial Unicode MS" w:cs="Arial Unicode MS"/>
                      <w:color w:val="000000"/>
                    </w:rPr>
                    <w:t>ing gain in translation.</w:t>
                  </w:r>
                </w:p>
              </w:tc>
            </w:tr>
          </w:tbl>
          <w:p w:rsidR="00A24DA9" w:rsidRDefault="00A24DA9">
            <w:pPr>
              <w:keepNext/>
              <w:keepLines/>
              <w:rPr>
                <w:sz w:val="2"/>
              </w:rPr>
            </w:pPr>
          </w:p>
          <w:tbl>
            <w:tblPr>
              <w:tblW w:w="0" w:type="auto"/>
              <w:tblCellMar>
                <w:left w:w="0" w:type="dxa"/>
                <w:right w:w="0" w:type="dxa"/>
              </w:tblCellMar>
              <w:tblLook w:val="04A0"/>
            </w:tblPr>
            <w:tblGrid>
              <w:gridCol w:w="294"/>
              <w:gridCol w:w="3256"/>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real income gain in translation.</w:t>
                  </w:r>
                </w:p>
              </w:tc>
            </w:tr>
          </w:tbl>
          <w:p w:rsidR="00A24DA9" w:rsidRDefault="00A24DA9">
            <w:pPr>
              <w:keepNext/>
              <w:keepLines/>
              <w:rPr>
                <w:sz w:val="2"/>
              </w:rPr>
            </w:pPr>
          </w:p>
          <w:tbl>
            <w:tblPr>
              <w:tblW w:w="0" w:type="auto"/>
              <w:tblCellMar>
                <w:left w:w="0" w:type="dxa"/>
                <w:right w:w="0" w:type="dxa"/>
              </w:tblCellMar>
              <w:tblLook w:val="04A0"/>
            </w:tblPr>
            <w:tblGrid>
              <w:gridCol w:w="307"/>
              <w:gridCol w:w="3149"/>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accounting loss in translation.</w:t>
                  </w:r>
                </w:p>
              </w:tc>
            </w:tr>
          </w:tbl>
          <w:p w:rsidR="00A24DA9" w:rsidRDefault="00A24DA9">
            <w:pPr>
              <w:keepNext/>
              <w:keepLines/>
              <w:rPr>
                <w:sz w:val="2"/>
              </w:rPr>
            </w:pPr>
          </w:p>
          <w:tbl>
            <w:tblPr>
              <w:tblW w:w="0" w:type="auto"/>
              <w:tblCellMar>
                <w:left w:w="0" w:type="dxa"/>
                <w:right w:w="0" w:type="dxa"/>
              </w:tblCellMar>
              <w:tblLook w:val="04A0"/>
            </w:tblPr>
            <w:tblGrid>
              <w:gridCol w:w="307"/>
              <w:gridCol w:w="3229"/>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real income loss in translation.</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43.</w:t>
            </w:r>
          </w:p>
        </w:tc>
        <w:tc>
          <w:tcPr>
            <w:tcW w:w="4800" w:type="pct"/>
          </w:tcPr>
          <w:p w:rsidR="00A24DA9" w:rsidRDefault="006D5C58">
            <w:pPr>
              <w:keepNext/>
              <w:keepLines/>
            </w:pPr>
            <w:r>
              <w:rPr>
                <w:rFonts w:ascii="Arial Unicode MS" w:eastAsia="Arial Unicode MS" w:hAnsi="Arial Unicode MS" w:cs="Arial Unicode MS"/>
                <w:color w:val="000000"/>
              </w:rPr>
              <w:t xml:space="preserve">Financial Accounting Standard Statement Number 52 requires that most assets and liabilities be translated </w:t>
            </w:r>
            <w:r>
              <w:rPr>
                <w:rFonts w:ascii="Arial Unicode MS" w:eastAsia="Arial Unicode MS" w:hAnsi="Arial Unicode MS" w:cs="Arial Unicode MS"/>
                <w:color w:val="000000"/>
              </w:rPr>
              <w:t>at the current exchange rate. Gains and losses are recorded: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048"/>
            </w:tblGrid>
            <w:tr w:rsidR="00A24DA9">
              <w:tc>
                <w:tcPr>
                  <w:tcW w:w="0" w:type="auto"/>
                </w:tcPr>
                <w:p w:rsidR="00A24DA9" w:rsidRDefault="006D5C58">
                  <w:pPr>
                    <w:keepNext/>
                    <w:keepLines/>
                  </w:pPr>
                  <w:r>
                    <w:rPr>
                      <w:rFonts w:ascii="Arial Unicode MS" w:eastAsia="Arial Unicode MS" w:hAnsi="Arial Unicode MS" w:cs="Arial Unicode MS"/>
                      <w:color w:val="000000"/>
                    </w:rPr>
                    <w:t>A. </w:t>
                  </w:r>
                </w:p>
              </w:tc>
              <w:tc>
                <w:tcPr>
                  <w:tcW w:w="0" w:type="auto"/>
                </w:tcPr>
                <w:p w:rsidR="00A24DA9" w:rsidRDefault="006D5C58">
                  <w:pPr>
                    <w:keepNext/>
                    <w:keepLines/>
                  </w:pPr>
                  <w:r>
                    <w:rPr>
                      <w:rFonts w:ascii="Arial Unicode MS" w:eastAsia="Arial Unicode MS" w:hAnsi="Arial Unicode MS" w:cs="Arial Unicode MS"/>
                      <w:color w:val="000000"/>
                    </w:rPr>
                    <w:t>against shareholder's equity.</w:t>
                  </w:r>
                </w:p>
              </w:tc>
            </w:tr>
          </w:tbl>
          <w:p w:rsidR="00A24DA9" w:rsidRDefault="00A24DA9">
            <w:pPr>
              <w:keepNext/>
              <w:keepLines/>
              <w:rPr>
                <w:sz w:val="2"/>
              </w:rPr>
            </w:pPr>
          </w:p>
          <w:tbl>
            <w:tblPr>
              <w:tblW w:w="0" w:type="auto"/>
              <w:tblCellMar>
                <w:left w:w="0" w:type="dxa"/>
                <w:right w:w="0" w:type="dxa"/>
              </w:tblCellMar>
              <w:tblLook w:val="04A0"/>
            </w:tblPr>
            <w:tblGrid>
              <w:gridCol w:w="294"/>
              <w:gridCol w:w="2909"/>
            </w:tblGrid>
            <w:tr w:rsidR="00A24DA9">
              <w:tc>
                <w:tcPr>
                  <w:tcW w:w="0" w:type="auto"/>
                </w:tcPr>
                <w:p w:rsidR="00A24DA9" w:rsidRDefault="006D5C58">
                  <w:pPr>
                    <w:keepNext/>
                    <w:keepLines/>
                  </w:pPr>
                  <w:r>
                    <w:rPr>
                      <w:rFonts w:ascii="Arial Unicode MS" w:eastAsia="Arial Unicode MS" w:hAnsi="Arial Unicode MS" w:cs="Arial Unicode MS"/>
                      <w:color w:val="000000"/>
                    </w:rPr>
                    <w:t>B. </w:t>
                  </w:r>
                </w:p>
              </w:tc>
              <w:tc>
                <w:tcPr>
                  <w:tcW w:w="0" w:type="auto"/>
                </w:tcPr>
                <w:p w:rsidR="00A24DA9" w:rsidRDefault="006D5C58">
                  <w:pPr>
                    <w:keepNext/>
                    <w:keepLines/>
                  </w:pPr>
                  <w:r>
                    <w:rPr>
                      <w:rFonts w:ascii="Arial Unicode MS" w:eastAsia="Arial Unicode MS" w:hAnsi="Arial Unicode MS" w:cs="Arial Unicode MS"/>
                      <w:color w:val="000000"/>
                    </w:rPr>
                    <w:t>as a normal part of income.</w:t>
                  </w:r>
                </w:p>
              </w:tc>
            </w:tr>
          </w:tbl>
          <w:p w:rsidR="00A24DA9" w:rsidRDefault="00A24DA9">
            <w:pPr>
              <w:keepNext/>
              <w:keepLines/>
              <w:rPr>
                <w:sz w:val="2"/>
              </w:rPr>
            </w:pPr>
          </w:p>
          <w:tbl>
            <w:tblPr>
              <w:tblW w:w="0" w:type="auto"/>
              <w:tblCellMar>
                <w:left w:w="0" w:type="dxa"/>
                <w:right w:w="0" w:type="dxa"/>
              </w:tblCellMar>
              <w:tblLook w:val="04A0"/>
            </w:tblPr>
            <w:tblGrid>
              <w:gridCol w:w="307"/>
              <w:gridCol w:w="4323"/>
            </w:tblGrid>
            <w:tr w:rsidR="00A24DA9">
              <w:tc>
                <w:tcPr>
                  <w:tcW w:w="0" w:type="auto"/>
                </w:tcPr>
                <w:p w:rsidR="00A24DA9" w:rsidRDefault="006D5C58">
                  <w:pPr>
                    <w:keepNext/>
                    <w:keepLines/>
                  </w:pPr>
                  <w:r>
                    <w:rPr>
                      <w:rFonts w:ascii="Arial Unicode MS" w:eastAsia="Arial Unicode MS" w:hAnsi="Arial Unicode MS" w:cs="Arial Unicode MS"/>
                      <w:color w:val="000000"/>
                    </w:rPr>
                    <w:t>C. </w:t>
                  </w:r>
                </w:p>
              </w:tc>
              <w:tc>
                <w:tcPr>
                  <w:tcW w:w="0" w:type="auto"/>
                </w:tcPr>
                <w:p w:rsidR="00A24DA9" w:rsidRDefault="006D5C58">
                  <w:pPr>
                    <w:keepNext/>
                    <w:keepLines/>
                  </w:pPr>
                  <w:r>
                    <w:rPr>
                      <w:rFonts w:ascii="Arial Unicode MS" w:eastAsia="Arial Unicode MS" w:hAnsi="Arial Unicode MS" w:cs="Arial Unicode MS"/>
                      <w:color w:val="000000"/>
                    </w:rPr>
                    <w:t>as an extraordinary item against income.</w:t>
                  </w:r>
                </w:p>
              </w:tc>
            </w:tr>
          </w:tbl>
          <w:p w:rsidR="00A24DA9" w:rsidRDefault="00A24DA9">
            <w:pPr>
              <w:keepNext/>
              <w:keepLines/>
              <w:rPr>
                <w:sz w:val="2"/>
              </w:rPr>
            </w:pPr>
          </w:p>
          <w:tbl>
            <w:tblPr>
              <w:tblW w:w="0" w:type="auto"/>
              <w:tblCellMar>
                <w:left w:w="0" w:type="dxa"/>
                <w:right w:w="0" w:type="dxa"/>
              </w:tblCellMar>
              <w:tblLook w:val="04A0"/>
            </w:tblPr>
            <w:tblGrid>
              <w:gridCol w:w="307"/>
              <w:gridCol w:w="3363"/>
            </w:tblGrid>
            <w:tr w:rsidR="00A24DA9">
              <w:tc>
                <w:tcPr>
                  <w:tcW w:w="0" w:type="auto"/>
                </w:tcPr>
                <w:p w:rsidR="00A24DA9" w:rsidRDefault="006D5C58">
                  <w:pPr>
                    <w:keepNext/>
                    <w:keepLines/>
                  </w:pPr>
                  <w:r>
                    <w:rPr>
                      <w:rFonts w:ascii="Arial Unicode MS" w:eastAsia="Arial Unicode MS" w:hAnsi="Arial Unicode MS" w:cs="Arial Unicode MS"/>
                      <w:color w:val="000000"/>
                    </w:rPr>
                    <w:t>D. </w:t>
                  </w:r>
                </w:p>
              </w:tc>
              <w:tc>
                <w:tcPr>
                  <w:tcW w:w="0" w:type="auto"/>
                </w:tcPr>
                <w:p w:rsidR="00A24DA9" w:rsidRDefault="006D5C58">
                  <w:pPr>
                    <w:keepNext/>
                    <w:keepLines/>
                  </w:pPr>
                  <w:r>
                    <w:rPr>
                      <w:rFonts w:ascii="Arial Unicode MS" w:eastAsia="Arial Unicode MS" w:hAnsi="Arial Unicode MS" w:cs="Arial Unicode MS"/>
                      <w:color w:val="000000"/>
                    </w:rPr>
                    <w:t>as a footnote to the statements.</w:t>
                  </w:r>
                </w:p>
              </w:tc>
            </w:tr>
          </w:tbl>
          <w:p w:rsidR="00A24DA9" w:rsidRDefault="00A24DA9">
            <w:pPr>
              <w:keepNext/>
              <w:keepLines/>
              <w:rPr>
                <w:sz w:val="2"/>
              </w:rPr>
            </w:pPr>
          </w:p>
          <w:tbl>
            <w:tblPr>
              <w:tblW w:w="0" w:type="auto"/>
              <w:tblCellMar>
                <w:left w:w="0" w:type="dxa"/>
                <w:right w:w="0" w:type="dxa"/>
              </w:tblCellMar>
              <w:tblLook w:val="04A0"/>
            </w:tblPr>
            <w:tblGrid>
              <w:gridCol w:w="294"/>
              <w:gridCol w:w="3709"/>
            </w:tblGrid>
            <w:tr w:rsidR="00A24DA9">
              <w:tc>
                <w:tcPr>
                  <w:tcW w:w="0" w:type="auto"/>
                </w:tcPr>
                <w:p w:rsidR="00A24DA9" w:rsidRDefault="006D5C58">
                  <w:pPr>
                    <w:keepNext/>
                    <w:keepLines/>
                  </w:pPr>
                  <w:r>
                    <w:rPr>
                      <w:rFonts w:ascii="Arial Unicode MS" w:eastAsia="Arial Unicode MS" w:hAnsi="Arial Unicode MS" w:cs="Arial Unicode MS"/>
                      <w:color w:val="000000"/>
                    </w:rPr>
                    <w:t>E. </w:t>
                  </w:r>
                </w:p>
              </w:tc>
              <w:tc>
                <w:tcPr>
                  <w:tcW w:w="0" w:type="auto"/>
                </w:tcPr>
                <w:p w:rsidR="00A24DA9" w:rsidRDefault="006D5C58">
                  <w:pPr>
                    <w:keepNext/>
                    <w:keepLines/>
                  </w:pPr>
                  <w:r>
                    <w:rPr>
                      <w:rFonts w:ascii="Arial Unicode MS" w:eastAsia="Arial Unicode MS" w:hAnsi="Arial Unicode MS" w:cs="Arial Unicode MS"/>
                      <w:color w:val="000000"/>
                    </w:rPr>
                    <w:t xml:space="preserve">only on the income tax </w:t>
                  </w:r>
                  <w:r>
                    <w:rPr>
                      <w:rFonts w:ascii="Arial Unicode MS" w:eastAsia="Arial Unicode MS" w:hAnsi="Arial Unicode MS" w:cs="Arial Unicode MS"/>
                      <w:color w:val="000000"/>
                    </w:rPr>
                    <w:t>statements.</w:t>
                  </w:r>
                </w:p>
              </w:tc>
            </w:tr>
          </w:tbl>
          <w:p w:rsidR="00A24DA9" w:rsidRDefault="00A24DA9"/>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44.</w:t>
            </w:r>
          </w:p>
        </w:tc>
        <w:tc>
          <w:tcPr>
            <w:tcW w:w="4800" w:type="pct"/>
          </w:tcPr>
          <w:p w:rsidR="00A24DA9" w:rsidRDefault="006D5C58">
            <w:pPr>
              <w:keepNext/>
              <w:keepLines/>
            </w:pPr>
            <w:r>
              <w:rPr>
                <w:rFonts w:ascii="Arial Unicode MS" w:eastAsia="Arial Unicode MS" w:hAnsi="Arial Unicode MS" w:cs="Arial Unicode MS"/>
                <w:color w:val="000000"/>
              </w:rPr>
              <w:t>Suppose that Walkman stereos sell in the U.S. for $40, but sell in Germany for DM 87.5. Under the law of one price, what must be the number of dollars needed to purchase a D mark?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45.</w:t>
            </w:r>
          </w:p>
        </w:tc>
        <w:tc>
          <w:tcPr>
            <w:tcW w:w="4800" w:type="pct"/>
          </w:tcPr>
          <w:p w:rsidR="00A24DA9" w:rsidRDefault="006D5C58">
            <w:pPr>
              <w:keepNext/>
              <w:keepLines/>
            </w:pPr>
            <w:r>
              <w:rPr>
                <w:rFonts w:ascii="Arial Unicode MS" w:eastAsia="Arial Unicode MS" w:hAnsi="Arial Unicode MS" w:cs="Arial Unicode MS"/>
                <w:color w:val="000000"/>
              </w:rPr>
              <w:t xml:space="preserve">The U.S. inflation rate for the </w:t>
            </w:r>
            <w:r>
              <w:rPr>
                <w:rFonts w:ascii="Arial Unicode MS" w:eastAsia="Arial Unicode MS" w:hAnsi="Arial Unicode MS" w:cs="Arial Unicode MS"/>
                <w:color w:val="000000"/>
              </w:rPr>
              <w:t>coming year is 2%. The German inflation rate for the coming year is 42%. You can buy 1.7 D-marks with 1 U.S. dollar today. Based on relative purchase power parity, how many D-marks will you be able to buy with 1 dollar in 1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46.</w:t>
            </w:r>
          </w:p>
        </w:tc>
        <w:tc>
          <w:tcPr>
            <w:tcW w:w="4800" w:type="pct"/>
          </w:tcPr>
          <w:p w:rsidR="00A24DA9" w:rsidRDefault="006D5C58">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inflation rates in the U.S. and Canada are predicted to be 3 and 5%, respectively, in the coming year. The exchange rate is currently 1.44 Canadian dollars for 1 U.S. dollars. Assuming RPPP holds, how many U.S. dollars will it take to buy 1 Canadian dollar</w:t>
            </w:r>
            <w:r>
              <w:rPr>
                <w:rFonts w:ascii="Arial Unicode MS" w:eastAsia="Arial Unicode MS" w:hAnsi="Arial Unicode MS" w:cs="Arial Unicode MS"/>
                <w:color w:val="000000"/>
              </w:rPr>
              <w:t xml:space="preserve"> at the end of the year? What will it cost to buy a U.S. dollar?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47.</w:t>
            </w:r>
          </w:p>
        </w:tc>
        <w:tc>
          <w:tcPr>
            <w:tcW w:w="4800" w:type="pct"/>
          </w:tcPr>
          <w:p w:rsidR="00A24DA9" w:rsidRDefault="006D5C58">
            <w:pPr>
              <w:keepNext/>
              <w:keepLines/>
            </w:pPr>
            <w:r>
              <w:rPr>
                <w:rFonts w:ascii="Arial Unicode MS" w:eastAsia="Arial Unicode MS" w:hAnsi="Arial Unicode MS" w:cs="Arial Unicode MS"/>
                <w:color w:val="000000"/>
              </w:rPr>
              <w:t>The 90-day risk-free rate in the U.S. is 3%. The spot exchange rate between the U.S. and Japan is 1 dollar for 133 yen. The 90-day forward exchange rate is 1 dollar for 13</w:t>
            </w:r>
            <w:r>
              <w:rPr>
                <w:rFonts w:ascii="Arial Unicode MS" w:eastAsia="Arial Unicode MS" w:hAnsi="Arial Unicode MS" w:cs="Arial Unicode MS"/>
                <w:color w:val="000000"/>
              </w:rPr>
              <w:t>5 yen. What is the Japanese 90-day risk-free 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48.</w:t>
            </w:r>
          </w:p>
        </w:tc>
        <w:tc>
          <w:tcPr>
            <w:tcW w:w="4800" w:type="pct"/>
          </w:tcPr>
          <w:p w:rsidR="00A24DA9" w:rsidRDefault="006D5C58">
            <w:pPr>
              <w:keepNext/>
              <w:keepLines/>
            </w:pPr>
            <w:r>
              <w:rPr>
                <w:rFonts w:ascii="Arial Unicode MS" w:eastAsia="Arial Unicode MS" w:hAnsi="Arial Unicode MS" w:cs="Arial Unicode MS"/>
                <w:color w:val="000000"/>
              </w:rPr>
              <w:t xml:space="preserve">Newsat Telco is planning on investing $40 billion in Europe this year for a satellite communications systems. The expected cashflow over the next three years is 20.6 billion Euros per </w:t>
            </w:r>
            <w:r>
              <w:rPr>
                <w:rFonts w:ascii="Arial Unicode MS" w:eastAsia="Arial Unicode MS" w:hAnsi="Arial Unicode MS" w:cs="Arial Unicode MS"/>
                <w:color w:val="000000"/>
              </w:rPr>
              <w:t>year growing at the rate of inflation. After three year they will abandon the system as worthless. The European current and expected inflation rate is 5.2% per annum over this period and the U.S. inflation rate is expected to be 2.8% per annum. The current</w:t>
            </w:r>
            <w:r>
              <w:rPr>
                <w:rFonts w:ascii="Arial Unicode MS" w:eastAsia="Arial Unicode MS" w:hAnsi="Arial Unicode MS" w:cs="Arial Unicode MS"/>
                <w:color w:val="000000"/>
              </w:rPr>
              <w:t xml:space="preserve"> exchange rate is $.9/Euro. Newsat has a U.S. cost of capital of 15%. Should Newsat invest?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49.</w:t>
            </w:r>
          </w:p>
        </w:tc>
        <w:tc>
          <w:tcPr>
            <w:tcW w:w="4800" w:type="pct"/>
          </w:tcPr>
          <w:p w:rsidR="00A24DA9" w:rsidRDefault="006D5C58">
            <w:pPr>
              <w:keepNext/>
              <w:keepLines/>
            </w:pPr>
            <w:r>
              <w:rPr>
                <w:rFonts w:ascii="Arial Unicode MS" w:eastAsia="Arial Unicode MS" w:hAnsi="Arial Unicode MS" w:cs="Arial Unicode MS"/>
                <w:color w:val="000000"/>
              </w:rPr>
              <w:t>The two terms Purchasing Power Parity (PPP) and Relative Purchasing Power Parity (RPPP) are similar but not synonymous. Explain these two, their</w:t>
            </w:r>
            <w:r>
              <w:rPr>
                <w:rFonts w:ascii="Arial Unicode MS" w:eastAsia="Arial Unicode MS" w:hAnsi="Arial Unicode MS" w:cs="Arial Unicode MS"/>
                <w:color w:val="000000"/>
              </w:rPr>
              <w:t xml:space="preserve"> differences and why differences in exchange rates in the market may vary from the values implied by PPP or RPPP.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24DA9" w:rsidRDefault="006D5C58">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A24DA9">
        <w:tc>
          <w:tcPr>
            <w:tcW w:w="200" w:type="pct"/>
          </w:tcPr>
          <w:p w:rsidR="00A24DA9" w:rsidRDefault="006D5C58">
            <w:pPr>
              <w:keepNext/>
              <w:keepLines/>
            </w:pPr>
            <w:r>
              <w:rPr>
                <w:rFonts w:ascii="Arial Unicode MS" w:eastAsia="Arial Unicode MS" w:hAnsi="Arial Unicode MS" w:cs="Arial Unicode MS"/>
                <w:color w:val="000000"/>
              </w:rPr>
              <w:t>50.</w:t>
            </w:r>
          </w:p>
        </w:tc>
        <w:tc>
          <w:tcPr>
            <w:tcW w:w="4800" w:type="pct"/>
          </w:tcPr>
          <w:p w:rsidR="00A24DA9" w:rsidRDefault="006D5C58">
            <w:pPr>
              <w:keepNext/>
              <w:keepLines/>
            </w:pPr>
            <w:r>
              <w:rPr>
                <w:rFonts w:ascii="Arial Unicode MS" w:eastAsia="Arial Unicode MS" w:hAnsi="Arial Unicode MS" w:cs="Arial Unicode MS"/>
                <w:color w:val="000000"/>
              </w:rPr>
              <w:t>Describe the foreign currency and home currency approaches to capital budgeting. Which is better? Which approach would you</w:t>
            </w:r>
            <w:r>
              <w:rPr>
                <w:rFonts w:ascii="Arial Unicode MS" w:eastAsia="Arial Unicode MS" w:hAnsi="Arial Unicode MS" w:cs="Arial Unicode MS"/>
                <w:color w:val="000000"/>
              </w:rPr>
              <w:t xml:space="preserve"> recommend a U.S. firm use? Justify your answer.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A24DA9" w:rsidRDefault="006D5C58">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A24DA9" w:rsidRDefault="006D5C58">
      <w:pPr>
        <w:keepLines/>
      </w:pPr>
      <w:r>
        <w:rPr>
          <w:rFonts w:ascii="Arial Unicode MS" w:eastAsia="Arial Unicode MS" w:hAnsi="Arial Unicode MS" w:cs="Arial Unicode MS"/>
          <w:color w:val="000000"/>
          <w:sz w:val="18"/>
        </w:rPr>
        <w:t> </w:t>
      </w:r>
    </w:p>
    <w:p w:rsidR="00A24DA9" w:rsidRDefault="006D5C58">
      <w:pPr>
        <w:spacing w:before="239" w:after="239"/>
        <w:sectPr w:rsidR="00A24DA9">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A24DA9" w:rsidRDefault="006D5C58">
      <w:pPr>
        <w:spacing w:before="532"/>
        <w:jc w:val="center"/>
      </w:pPr>
      <w:r>
        <w:rPr>
          <w:rFonts w:ascii="Arial Unicode MS" w:eastAsia="Arial Unicode MS" w:hAnsi="Arial Unicode MS" w:cs="Arial Unicode MS"/>
          <w:color w:val="000000"/>
          <w:sz w:val="40"/>
        </w:rPr>
        <w:t xml:space="preserve">32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1.</w:t>
            </w:r>
          </w:p>
        </w:tc>
        <w:tc>
          <w:tcPr>
            <w:tcW w:w="4650" w:type="pct"/>
          </w:tcPr>
          <w:p w:rsidR="00A24DA9" w:rsidRDefault="006D5C58">
            <w:pPr>
              <w:keepNext/>
              <w:keepLines/>
            </w:pPr>
            <w:r>
              <w:rPr>
                <w:rFonts w:ascii="Arial Unicode MS" w:eastAsia="Arial Unicode MS" w:hAnsi="Arial Unicode MS" w:cs="Arial Unicode MS"/>
                <w:color w:val="000000"/>
              </w:rPr>
              <w:t>Which one of the following statements is correct assuming that exchange rates are quoted as units of foreign currency per dollar?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445"/>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The exchange rate moves </w:t>
                  </w:r>
                  <w:r>
                    <w:rPr>
                      <w:rFonts w:ascii="Arial Unicode MS" w:eastAsia="Arial Unicode MS" w:hAnsi="Arial Unicode MS" w:cs="Arial Unicode MS"/>
                      <w:color w:val="000000"/>
                    </w:rPr>
                    <w:t>opposite to the value of the dollar.</w:t>
                  </w:r>
                </w:p>
              </w:tc>
            </w:tr>
          </w:tbl>
          <w:p w:rsidR="00A24DA9" w:rsidRDefault="00A24DA9">
            <w:pPr>
              <w:keepNext/>
              <w:keepLines/>
              <w:rPr>
                <w:sz w:val="2"/>
              </w:rPr>
            </w:pPr>
          </w:p>
          <w:tbl>
            <w:tblPr>
              <w:tblW w:w="0" w:type="auto"/>
              <w:tblCellMar>
                <w:left w:w="0" w:type="dxa"/>
                <w:right w:w="0" w:type="dxa"/>
              </w:tblCellMar>
              <w:tblLook w:val="04A0"/>
            </w:tblPr>
            <w:tblGrid>
              <w:gridCol w:w="308"/>
              <w:gridCol w:w="9318"/>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exchange rate rises when the U.S. inflation rate is higher than the foreign country's.</w:t>
                  </w:r>
                </w:p>
              </w:tc>
            </w:tr>
          </w:tbl>
          <w:p w:rsidR="00A24DA9" w:rsidRDefault="00A24DA9">
            <w:pPr>
              <w:keepNext/>
              <w:keepLines/>
              <w:rPr>
                <w:sz w:val="2"/>
              </w:rPr>
            </w:pPr>
          </w:p>
          <w:tbl>
            <w:tblPr>
              <w:tblW w:w="0" w:type="auto"/>
              <w:tblCellMar>
                <w:left w:w="0" w:type="dxa"/>
                <w:right w:w="0" w:type="dxa"/>
              </w:tblCellMar>
              <w:tblLook w:val="04A0"/>
            </w:tblPr>
            <w:tblGrid>
              <w:gridCol w:w="347"/>
              <w:gridCol w:w="8552"/>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When a foreign currency appreciates in value it strengthens relative to the dollar.</w:t>
                  </w:r>
                </w:p>
              </w:tc>
            </w:tr>
          </w:tbl>
          <w:p w:rsidR="00A24DA9" w:rsidRDefault="00A24DA9">
            <w:pPr>
              <w:keepNext/>
              <w:keepLines/>
              <w:rPr>
                <w:sz w:val="2"/>
              </w:rPr>
            </w:pPr>
          </w:p>
          <w:tbl>
            <w:tblPr>
              <w:tblW w:w="0" w:type="auto"/>
              <w:tblCellMar>
                <w:left w:w="0" w:type="dxa"/>
                <w:right w:w="0" w:type="dxa"/>
              </w:tblCellMar>
              <w:tblLook w:val="04A0"/>
            </w:tblPr>
            <w:tblGrid>
              <w:gridCol w:w="308"/>
              <w:gridCol w:w="5257"/>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exchange rate falls as</w:t>
                  </w:r>
                  <w:r>
                    <w:rPr>
                      <w:rFonts w:ascii="Arial Unicode MS" w:eastAsia="Arial Unicode MS" w:hAnsi="Arial Unicode MS" w:cs="Arial Unicode MS"/>
                      <w:color w:val="000000"/>
                    </w:rPr>
                    <w:t xml:space="preserve"> the dollar strengthens.</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2.</w:t>
            </w:r>
          </w:p>
        </w:tc>
        <w:tc>
          <w:tcPr>
            <w:tcW w:w="4650" w:type="pct"/>
          </w:tcPr>
          <w:p w:rsidR="00A24DA9" w:rsidRDefault="006D5C58">
            <w:pPr>
              <w:keepNext/>
              <w:keepLines/>
            </w:pPr>
            <w:r>
              <w:rPr>
                <w:rFonts w:ascii="Arial Unicode MS" w:eastAsia="Arial Unicode MS" w:hAnsi="Arial Unicode MS" w:cs="Arial Unicode MS"/>
                <w:color w:val="000000"/>
              </w:rPr>
              <w:t>The cross rate is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084"/>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exchange rate between the US dollar and other currency.</w:t>
                  </w:r>
                </w:p>
              </w:tc>
            </w:tr>
          </w:tbl>
          <w:p w:rsidR="00A24DA9" w:rsidRDefault="00A24DA9">
            <w:pPr>
              <w:keepNext/>
              <w:keepLines/>
              <w:rPr>
                <w:sz w:val="2"/>
              </w:rPr>
            </w:pPr>
          </w:p>
          <w:tbl>
            <w:tblPr>
              <w:tblW w:w="0" w:type="auto"/>
              <w:tblCellMar>
                <w:left w:w="0" w:type="dxa"/>
                <w:right w:w="0" w:type="dxa"/>
              </w:tblCellMar>
              <w:tblLook w:val="04A0"/>
            </w:tblPr>
            <w:tblGrid>
              <w:gridCol w:w="308"/>
              <w:gridCol w:w="6778"/>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exchange rate between two currencies other than the US dollar.</w:t>
                  </w:r>
                </w:p>
              </w:tc>
            </w:tr>
          </w:tbl>
          <w:p w:rsidR="00A24DA9" w:rsidRDefault="00A24DA9">
            <w:pPr>
              <w:keepNext/>
              <w:keepLines/>
              <w:rPr>
                <w:sz w:val="2"/>
              </w:rPr>
            </w:pPr>
          </w:p>
          <w:tbl>
            <w:tblPr>
              <w:tblW w:w="0" w:type="auto"/>
              <w:tblCellMar>
                <w:left w:w="0" w:type="dxa"/>
                <w:right w:w="0" w:type="dxa"/>
              </w:tblCellMar>
              <w:tblLook w:val="04A0"/>
            </w:tblPr>
            <w:tblGrid>
              <w:gridCol w:w="308"/>
              <w:gridCol w:w="5363"/>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rate converting the direct rate into the indirect rate.</w:t>
                  </w:r>
                </w:p>
              </w:tc>
            </w:tr>
          </w:tbl>
          <w:p w:rsidR="00A24DA9" w:rsidRDefault="00A24DA9">
            <w:pPr>
              <w:keepNext/>
              <w:keepLines/>
              <w:rPr>
                <w:sz w:val="2"/>
              </w:rPr>
            </w:pPr>
          </w:p>
          <w:tbl>
            <w:tblPr>
              <w:tblW w:w="0" w:type="auto"/>
              <w:tblCellMar>
                <w:left w:w="0" w:type="dxa"/>
                <w:right w:w="0" w:type="dxa"/>
              </w:tblCellMar>
              <w:tblLook w:val="04A0"/>
            </w:tblPr>
            <w:tblGrid>
              <w:gridCol w:w="308"/>
              <w:gridCol w:w="4977"/>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attitude of the agent at the exchange kiosk.</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3.</w:t>
            </w:r>
          </w:p>
        </w:tc>
        <w:tc>
          <w:tcPr>
            <w:tcW w:w="4650" w:type="pct"/>
          </w:tcPr>
          <w:p w:rsidR="00A24DA9" w:rsidRDefault="006D5C58">
            <w:pPr>
              <w:keepNext/>
              <w:keepLines/>
            </w:pPr>
            <w:r>
              <w:rPr>
                <w:rFonts w:ascii="Arial Unicode MS" w:eastAsia="Arial Unicode MS" w:hAnsi="Arial Unicode MS" w:cs="Arial Unicode MS"/>
                <w:color w:val="000000"/>
              </w:rPr>
              <w:t xml:space="preserve">Dollar-denominated bonds issued in several European countries </w:t>
            </w:r>
            <w:r>
              <w:rPr>
                <w:rFonts w:ascii="Arial Unicode MS" w:eastAsia="Arial Unicode MS" w:hAnsi="Arial Unicode MS" w:cs="Arial Unicode MS"/>
                <w:color w:val="000000"/>
              </w:rPr>
              <w:t>by a U.S. company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228"/>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Eurobonds.</w:t>
                  </w:r>
                </w:p>
              </w:tc>
            </w:tr>
          </w:tbl>
          <w:p w:rsidR="00A24DA9" w:rsidRDefault="00A24DA9">
            <w:pPr>
              <w:keepNext/>
              <w:keepLines/>
              <w:rPr>
                <w:sz w:val="2"/>
              </w:rPr>
            </w:pPr>
          </w:p>
          <w:tbl>
            <w:tblPr>
              <w:tblW w:w="0" w:type="auto"/>
              <w:tblCellMar>
                <w:left w:w="0" w:type="dxa"/>
                <w:right w:w="0" w:type="dxa"/>
              </w:tblCellMar>
              <w:tblLook w:val="04A0"/>
            </w:tblPr>
            <w:tblGrid>
              <w:gridCol w:w="308"/>
              <w:gridCol w:w="3882"/>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American Depository Bonds (ADBs).</w:t>
                  </w:r>
                </w:p>
              </w:tc>
            </w:tr>
          </w:tbl>
          <w:p w:rsidR="00A24DA9" w:rsidRDefault="00A24DA9">
            <w:pPr>
              <w:keepNext/>
              <w:keepLines/>
              <w:rPr>
                <w:sz w:val="2"/>
              </w:rPr>
            </w:pPr>
          </w:p>
          <w:tbl>
            <w:tblPr>
              <w:tblW w:w="0" w:type="auto"/>
              <w:tblCellMar>
                <w:left w:w="0" w:type="dxa"/>
                <w:right w:w="0" w:type="dxa"/>
              </w:tblCellMar>
              <w:tblLook w:val="04A0"/>
            </w:tblPr>
            <w:tblGrid>
              <w:gridCol w:w="308"/>
              <w:gridCol w:w="1602"/>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Foreign bonds.</w:t>
                  </w:r>
                </w:p>
              </w:tc>
            </w:tr>
          </w:tbl>
          <w:p w:rsidR="00A24DA9" w:rsidRDefault="00A24DA9">
            <w:pPr>
              <w:keepNext/>
              <w:keepLines/>
              <w:rPr>
                <w:sz w:val="2"/>
              </w:rPr>
            </w:pPr>
          </w:p>
          <w:tbl>
            <w:tblPr>
              <w:tblW w:w="0" w:type="auto"/>
              <w:tblCellMar>
                <w:left w:w="0" w:type="dxa"/>
                <w:right w:w="0" w:type="dxa"/>
              </w:tblCellMar>
              <w:tblLook w:val="04A0"/>
            </w:tblPr>
            <w:tblGrid>
              <w:gridCol w:w="308"/>
              <w:gridCol w:w="4003"/>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European Original Issue (EOI) bonds.</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4.</w:t>
            </w:r>
          </w:p>
        </w:tc>
        <w:tc>
          <w:tcPr>
            <w:tcW w:w="4650" w:type="pct"/>
          </w:tcPr>
          <w:p w:rsidR="00A24DA9" w:rsidRDefault="006D5C58">
            <w:pPr>
              <w:keepNext/>
              <w:keepLines/>
            </w:pPr>
            <w:r>
              <w:rPr>
                <w:rFonts w:ascii="Arial Unicode MS" w:eastAsia="Arial Unicode MS" w:hAnsi="Arial Unicode MS" w:cs="Arial Unicode MS"/>
                <w:color w:val="000000"/>
              </w:rPr>
              <w:t xml:space="preserve">The European Currency Unit </w:t>
            </w:r>
            <w:r>
              <w:rPr>
                <w:rFonts w:ascii="Arial Unicode MS" w:eastAsia="Arial Unicode MS" w:hAnsi="Arial Unicode MS" w:cs="Arial Unicode MS"/>
                <w:color w:val="000000"/>
              </w:rPr>
              <w:t>(ECU) is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7618"/>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measure of how well the European Community keeps up with the times.</w:t>
                  </w:r>
                </w:p>
              </w:tc>
            </w:tr>
          </w:tbl>
          <w:p w:rsidR="00A24DA9" w:rsidRDefault="00A24DA9">
            <w:pPr>
              <w:keepNext/>
              <w:keepLines/>
              <w:rPr>
                <w:sz w:val="2"/>
              </w:rPr>
            </w:pPr>
          </w:p>
          <w:tbl>
            <w:tblPr>
              <w:tblW w:w="0" w:type="auto"/>
              <w:tblCellMar>
                <w:left w:w="0" w:type="dxa"/>
                <w:right w:w="0" w:type="dxa"/>
              </w:tblCellMar>
              <w:tblLook w:val="04A0"/>
            </w:tblPr>
            <w:tblGrid>
              <w:gridCol w:w="308"/>
              <w:gridCol w:w="3656"/>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basket of 10 European currencies.</w:t>
                  </w:r>
                </w:p>
              </w:tc>
            </w:tr>
          </w:tbl>
          <w:p w:rsidR="00A24DA9" w:rsidRDefault="00A24DA9">
            <w:pPr>
              <w:keepNext/>
              <w:keepLines/>
              <w:rPr>
                <w:sz w:val="2"/>
              </w:rPr>
            </w:pPr>
          </w:p>
          <w:tbl>
            <w:tblPr>
              <w:tblW w:w="0" w:type="auto"/>
              <w:tblCellMar>
                <w:left w:w="0" w:type="dxa"/>
                <w:right w:w="0" w:type="dxa"/>
              </w:tblCellMar>
              <w:tblLook w:val="04A0"/>
            </w:tblPr>
            <w:tblGrid>
              <w:gridCol w:w="308"/>
              <w:gridCol w:w="9045"/>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money on deposit in financial centers outside the country whose currency is involved.</w:t>
                  </w:r>
                </w:p>
              </w:tc>
            </w:tr>
          </w:tbl>
          <w:p w:rsidR="00A24DA9" w:rsidRDefault="00A24DA9">
            <w:pPr>
              <w:keepNext/>
              <w:keepLines/>
              <w:rPr>
                <w:sz w:val="2"/>
              </w:rPr>
            </w:pPr>
          </w:p>
          <w:tbl>
            <w:tblPr>
              <w:tblW w:w="0" w:type="auto"/>
              <w:tblCellMar>
                <w:left w:w="0" w:type="dxa"/>
                <w:right w:w="0" w:type="dxa"/>
              </w:tblCellMar>
              <w:tblLook w:val="04A0"/>
            </w:tblPr>
            <w:tblGrid>
              <w:gridCol w:w="308"/>
              <w:gridCol w:w="4696"/>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nickname for NATO troops</w:t>
                  </w:r>
                  <w:r>
                    <w:rPr>
                      <w:rFonts w:ascii="Arial Unicode MS" w:eastAsia="Arial Unicode MS" w:hAnsi="Arial Unicode MS" w:cs="Arial Unicode MS"/>
                      <w:color w:val="000000"/>
                    </w:rPr>
                    <w:t xml:space="preserve"> from Europe.</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5.</w:t>
            </w:r>
          </w:p>
        </w:tc>
        <w:tc>
          <w:tcPr>
            <w:tcW w:w="4650" w:type="pct"/>
          </w:tcPr>
          <w:p w:rsidR="00A24DA9" w:rsidRDefault="006D5C58">
            <w:pPr>
              <w:keepNext/>
              <w:keepLines/>
            </w:pPr>
            <w:r>
              <w:rPr>
                <w:rFonts w:ascii="Arial Unicode MS" w:eastAsia="Arial Unicode MS" w:hAnsi="Arial Unicode MS" w:cs="Arial Unicode MS"/>
                <w:color w:val="000000"/>
              </w:rPr>
              <w:t>The forward rate market is dependent upon: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376"/>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current forward rates exceeding current spot rates.</w:t>
                  </w:r>
                </w:p>
              </w:tc>
            </w:tr>
          </w:tbl>
          <w:p w:rsidR="00A24DA9" w:rsidRDefault="00A24DA9">
            <w:pPr>
              <w:keepNext/>
              <w:keepLines/>
              <w:rPr>
                <w:sz w:val="2"/>
              </w:rPr>
            </w:pPr>
          </w:p>
          <w:tbl>
            <w:tblPr>
              <w:tblW w:w="0" w:type="auto"/>
              <w:tblCellMar>
                <w:left w:w="0" w:type="dxa"/>
                <w:right w:w="0" w:type="dxa"/>
              </w:tblCellMar>
              <w:tblLook w:val="04A0"/>
            </w:tblPr>
            <w:tblGrid>
              <w:gridCol w:w="308"/>
              <w:gridCol w:w="6430"/>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current spot rates exceeding current forward rates over </w:t>
                  </w:r>
                  <w:r>
                    <w:rPr>
                      <w:rFonts w:ascii="Arial Unicode MS" w:eastAsia="Arial Unicode MS" w:hAnsi="Arial Unicode MS" w:cs="Arial Unicode MS"/>
                      <w:color w:val="000000"/>
                    </w:rPr>
                    <w:t>time.</w:t>
                  </w:r>
                </w:p>
              </w:tc>
            </w:tr>
          </w:tbl>
          <w:p w:rsidR="00A24DA9" w:rsidRDefault="00A24DA9">
            <w:pPr>
              <w:keepNext/>
              <w:keepLines/>
              <w:rPr>
                <w:sz w:val="2"/>
              </w:rPr>
            </w:pPr>
          </w:p>
          <w:tbl>
            <w:tblPr>
              <w:tblW w:w="0" w:type="auto"/>
              <w:tblCellMar>
                <w:left w:w="0" w:type="dxa"/>
                <w:right w:w="0" w:type="dxa"/>
              </w:tblCellMar>
              <w:tblLook w:val="04A0"/>
            </w:tblPr>
            <w:tblGrid>
              <w:gridCol w:w="308"/>
              <w:gridCol w:w="7511"/>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current spot rates equaling current forward rates on average over time.</w:t>
                  </w:r>
                </w:p>
              </w:tc>
            </w:tr>
          </w:tbl>
          <w:p w:rsidR="00A24DA9" w:rsidRDefault="00A24DA9">
            <w:pPr>
              <w:keepNext/>
              <w:keepLines/>
              <w:rPr>
                <w:sz w:val="2"/>
              </w:rPr>
            </w:pPr>
          </w:p>
          <w:tbl>
            <w:tblPr>
              <w:tblW w:w="0" w:type="auto"/>
              <w:tblCellMar>
                <w:left w:w="0" w:type="dxa"/>
                <w:right w:w="0" w:type="dxa"/>
              </w:tblCellMar>
              <w:tblLook w:val="04A0"/>
            </w:tblPr>
            <w:tblGrid>
              <w:gridCol w:w="347"/>
              <w:gridCol w:w="7671"/>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forward rates equaling the actual future spot rates on average over time.</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6.</w:t>
            </w:r>
          </w:p>
        </w:tc>
        <w:tc>
          <w:tcPr>
            <w:tcW w:w="4650" w:type="pct"/>
          </w:tcPr>
          <w:p w:rsidR="00A24DA9" w:rsidRDefault="006D5C58">
            <w:pPr>
              <w:keepNext/>
              <w:keepLines/>
            </w:pPr>
            <w:r>
              <w:rPr>
                <w:rFonts w:ascii="Arial Unicode MS" w:eastAsia="Arial Unicode MS" w:hAnsi="Arial Unicode MS" w:cs="Arial Unicode MS"/>
                <w:color w:val="000000"/>
              </w:rPr>
              <w:t xml:space="preserve">A swap can be </w:t>
            </w:r>
            <w:r>
              <w:rPr>
                <w:rFonts w:ascii="Arial Unicode MS" w:eastAsia="Arial Unicode MS" w:hAnsi="Arial Unicode MS" w:cs="Arial Unicode MS"/>
                <w:color w:val="000000"/>
              </w:rPr>
              <w:t>an agreement between two parties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204"/>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exchange a floating rate currency for a fixed rate currency.</w:t>
                  </w:r>
                </w:p>
              </w:tc>
            </w:tr>
          </w:tbl>
          <w:p w:rsidR="00A24DA9" w:rsidRDefault="00A24DA9">
            <w:pPr>
              <w:keepNext/>
              <w:keepLines/>
              <w:rPr>
                <w:sz w:val="2"/>
              </w:rPr>
            </w:pPr>
          </w:p>
          <w:tbl>
            <w:tblPr>
              <w:tblW w:w="0" w:type="auto"/>
              <w:tblCellMar>
                <w:left w:w="0" w:type="dxa"/>
                <w:right w:w="0" w:type="dxa"/>
              </w:tblCellMar>
              <w:tblLook w:val="04A0"/>
            </w:tblPr>
            <w:tblGrid>
              <w:gridCol w:w="308"/>
              <w:gridCol w:w="7057"/>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exchange a floating rate currency for a fixed interest rate currency.</w:t>
                  </w:r>
                </w:p>
              </w:tc>
            </w:tr>
          </w:tbl>
          <w:p w:rsidR="00A24DA9" w:rsidRDefault="00A24DA9">
            <w:pPr>
              <w:keepNext/>
              <w:keepLines/>
              <w:rPr>
                <w:sz w:val="2"/>
              </w:rPr>
            </w:pPr>
          </w:p>
          <w:tbl>
            <w:tblPr>
              <w:tblW w:w="0" w:type="auto"/>
              <w:tblCellMar>
                <w:left w:w="0" w:type="dxa"/>
                <w:right w:w="0" w:type="dxa"/>
              </w:tblCellMar>
              <w:tblLook w:val="04A0"/>
            </w:tblPr>
            <w:tblGrid>
              <w:gridCol w:w="347"/>
              <w:gridCol w:w="7272"/>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exchange a floating rate debt payment for a fixed rate debt payment.</w:t>
                  </w:r>
                </w:p>
              </w:tc>
            </w:tr>
          </w:tbl>
          <w:p w:rsidR="00A24DA9" w:rsidRDefault="00A24DA9">
            <w:pPr>
              <w:keepNext/>
              <w:keepLines/>
              <w:rPr>
                <w:sz w:val="2"/>
              </w:rPr>
            </w:pPr>
          </w:p>
          <w:tbl>
            <w:tblPr>
              <w:tblW w:w="0" w:type="auto"/>
              <w:tblCellMar>
                <w:left w:w="0" w:type="dxa"/>
                <w:right w:w="0" w:type="dxa"/>
              </w:tblCellMar>
              <w:tblLook w:val="04A0"/>
            </w:tblPr>
            <w:tblGrid>
              <w:gridCol w:w="308"/>
              <w:gridCol w:w="2562"/>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all are legitimate swaps.</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7.</w:t>
            </w:r>
          </w:p>
        </w:tc>
        <w:tc>
          <w:tcPr>
            <w:tcW w:w="4650" w:type="pct"/>
          </w:tcPr>
          <w:p w:rsidR="00A24DA9" w:rsidRDefault="006D5C58">
            <w:pPr>
              <w:keepNext/>
              <w:keepLines/>
            </w:pPr>
            <w:r>
              <w:rPr>
                <w:rFonts w:ascii="Arial Unicode MS" w:eastAsia="Arial Unicode MS" w:hAnsi="Arial Unicode MS" w:cs="Arial Unicode MS"/>
                <w:color w:val="000000"/>
              </w:rPr>
              <w:t>German marks deposited in a London bank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855"/>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Deutsche dollars.</w:t>
                  </w:r>
                </w:p>
              </w:tc>
            </w:tr>
          </w:tbl>
          <w:p w:rsidR="00A24DA9" w:rsidRDefault="00A24DA9">
            <w:pPr>
              <w:keepNext/>
              <w:keepLines/>
              <w:rPr>
                <w:sz w:val="2"/>
              </w:rPr>
            </w:pPr>
          </w:p>
          <w:tbl>
            <w:tblPr>
              <w:tblW w:w="0" w:type="auto"/>
              <w:tblCellMar>
                <w:left w:w="0" w:type="dxa"/>
                <w:right w:w="0" w:type="dxa"/>
              </w:tblCellMar>
              <w:tblLook w:val="04A0"/>
            </w:tblPr>
            <w:tblGrid>
              <w:gridCol w:w="308"/>
              <w:gridCol w:w="3495"/>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European Currency Units (ECU).</w:t>
                  </w:r>
                </w:p>
              </w:tc>
            </w:tr>
          </w:tbl>
          <w:p w:rsidR="00A24DA9" w:rsidRDefault="00A24DA9">
            <w:pPr>
              <w:keepNext/>
              <w:keepLines/>
              <w:rPr>
                <w:sz w:val="2"/>
              </w:rPr>
            </w:pPr>
          </w:p>
          <w:tbl>
            <w:tblPr>
              <w:tblW w:w="0" w:type="auto"/>
              <w:tblCellMar>
                <w:left w:w="0" w:type="dxa"/>
                <w:right w:w="0" w:type="dxa"/>
              </w:tblCellMar>
              <w:tblLook w:val="04A0"/>
            </w:tblPr>
            <w:tblGrid>
              <w:gridCol w:w="308"/>
              <w:gridCol w:w="4028"/>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American Depository </w:t>
                  </w:r>
                  <w:r>
                    <w:rPr>
                      <w:rFonts w:ascii="Arial Unicode MS" w:eastAsia="Arial Unicode MS" w:hAnsi="Arial Unicode MS" w:cs="Arial Unicode MS"/>
                      <w:color w:val="000000"/>
                    </w:rPr>
                    <w:t>Receipts (ADR).</w:t>
                  </w:r>
                </w:p>
              </w:tc>
            </w:tr>
          </w:tbl>
          <w:p w:rsidR="00A24DA9" w:rsidRDefault="00A24DA9">
            <w:pPr>
              <w:keepNext/>
              <w:keepLines/>
              <w:rPr>
                <w:sz w:val="2"/>
              </w:rPr>
            </w:pPr>
          </w:p>
          <w:tbl>
            <w:tblPr>
              <w:tblW w:w="0" w:type="auto"/>
              <w:tblCellMar>
                <w:left w:w="0" w:type="dxa"/>
                <w:right w:w="0" w:type="dxa"/>
              </w:tblCellMar>
              <w:tblLook w:val="04A0"/>
            </w:tblPr>
            <w:tblGrid>
              <w:gridCol w:w="347"/>
              <w:gridCol w:w="1227"/>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Euromarks.</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8.</w:t>
            </w:r>
          </w:p>
        </w:tc>
        <w:tc>
          <w:tcPr>
            <w:tcW w:w="4650" w:type="pct"/>
          </w:tcPr>
          <w:p w:rsidR="00A24DA9" w:rsidRDefault="006D5C58">
            <w:pPr>
              <w:keepNext/>
              <w:keepLines/>
            </w:pPr>
            <w:r>
              <w:rPr>
                <w:rFonts w:ascii="Arial Unicode MS" w:eastAsia="Arial Unicode MS" w:hAnsi="Arial Unicode MS" w:cs="Arial Unicode MS"/>
                <w:color w:val="000000"/>
              </w:rPr>
              <w:t>Swiss franc denominated bonds issued in Switzerland. by a French company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228"/>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Eurobonds.</w:t>
                  </w:r>
                </w:p>
              </w:tc>
            </w:tr>
          </w:tbl>
          <w:p w:rsidR="00A24DA9" w:rsidRDefault="00A24DA9">
            <w:pPr>
              <w:keepNext/>
              <w:keepLines/>
              <w:rPr>
                <w:sz w:val="2"/>
              </w:rPr>
            </w:pPr>
          </w:p>
          <w:tbl>
            <w:tblPr>
              <w:tblW w:w="0" w:type="auto"/>
              <w:tblCellMar>
                <w:left w:w="0" w:type="dxa"/>
                <w:right w:w="0" w:type="dxa"/>
              </w:tblCellMar>
              <w:tblLook w:val="04A0"/>
            </w:tblPr>
            <w:tblGrid>
              <w:gridCol w:w="334"/>
              <w:gridCol w:w="1602"/>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Foreign bonds.</w:t>
                  </w:r>
                </w:p>
              </w:tc>
            </w:tr>
          </w:tbl>
          <w:p w:rsidR="00A24DA9" w:rsidRDefault="00A24DA9">
            <w:pPr>
              <w:keepNext/>
              <w:keepLines/>
              <w:rPr>
                <w:sz w:val="2"/>
              </w:rPr>
            </w:pPr>
          </w:p>
          <w:tbl>
            <w:tblPr>
              <w:tblW w:w="0" w:type="auto"/>
              <w:tblCellMar>
                <w:left w:w="0" w:type="dxa"/>
                <w:right w:w="0" w:type="dxa"/>
              </w:tblCellMar>
              <w:tblLook w:val="04A0"/>
            </w:tblPr>
            <w:tblGrid>
              <w:gridCol w:w="308"/>
              <w:gridCol w:w="4003"/>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European </w:t>
                  </w:r>
                  <w:r>
                    <w:rPr>
                      <w:rFonts w:ascii="Arial Unicode MS" w:eastAsia="Arial Unicode MS" w:hAnsi="Arial Unicode MS" w:cs="Arial Unicode MS"/>
                      <w:color w:val="000000"/>
                    </w:rPr>
                    <w:t>Original Issue (EOI) bonds.</w:t>
                  </w:r>
                </w:p>
              </w:tc>
            </w:tr>
          </w:tbl>
          <w:p w:rsidR="00A24DA9" w:rsidRDefault="00A24DA9">
            <w:pPr>
              <w:keepNext/>
              <w:keepLines/>
              <w:rPr>
                <w:sz w:val="2"/>
              </w:rPr>
            </w:pPr>
          </w:p>
          <w:tbl>
            <w:tblPr>
              <w:tblW w:w="0" w:type="auto"/>
              <w:tblCellMar>
                <w:left w:w="0" w:type="dxa"/>
                <w:right w:w="0" w:type="dxa"/>
              </w:tblCellMar>
              <w:tblLook w:val="04A0"/>
            </w:tblPr>
            <w:tblGrid>
              <w:gridCol w:w="308"/>
              <w:gridCol w:w="3882"/>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American Depository Bonds (ADBs).</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9.</w:t>
            </w:r>
          </w:p>
        </w:tc>
        <w:tc>
          <w:tcPr>
            <w:tcW w:w="4650" w:type="pct"/>
          </w:tcPr>
          <w:p w:rsidR="00A24DA9" w:rsidRDefault="006D5C58">
            <w:pPr>
              <w:keepNext/>
              <w:keepLines/>
            </w:pPr>
            <w:r>
              <w:rPr>
                <w:rFonts w:ascii="Arial Unicode MS" w:eastAsia="Arial Unicode MS" w:hAnsi="Arial Unicode MS" w:cs="Arial Unicode MS"/>
                <w:color w:val="000000"/>
              </w:rPr>
              <w:t xml:space="preserve">The Deutschemark is currently selling for .72 U.S. dollars and also for .87 Canadian dollars. If you determined </w:t>
            </w:r>
            <w:r>
              <w:rPr>
                <w:rFonts w:ascii="Arial Unicode MS" w:eastAsia="Arial Unicode MS" w:hAnsi="Arial Unicode MS" w:cs="Arial Unicode MS"/>
                <w:color w:val="000000"/>
              </w:rPr>
              <w:t>the rate of exchange between U.S. and Canadian dollars from this information you would have calculated: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615"/>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ECU value.</w:t>
                  </w:r>
                </w:p>
              </w:tc>
            </w:tr>
          </w:tbl>
          <w:p w:rsidR="00A24DA9" w:rsidRDefault="00A24DA9">
            <w:pPr>
              <w:keepNext/>
              <w:keepLines/>
              <w:rPr>
                <w:sz w:val="2"/>
              </w:rPr>
            </w:pPr>
          </w:p>
          <w:tbl>
            <w:tblPr>
              <w:tblW w:w="0" w:type="auto"/>
              <w:tblCellMar>
                <w:left w:w="0" w:type="dxa"/>
                <w:right w:w="0" w:type="dxa"/>
              </w:tblCellMar>
              <w:tblLook w:val="04A0"/>
            </w:tblPr>
            <w:tblGrid>
              <w:gridCol w:w="308"/>
              <w:gridCol w:w="1988"/>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interest rate parity.</w:t>
                  </w:r>
                </w:p>
              </w:tc>
            </w:tr>
          </w:tbl>
          <w:p w:rsidR="00A24DA9" w:rsidRDefault="00A24DA9">
            <w:pPr>
              <w:keepNext/>
              <w:keepLines/>
              <w:rPr>
                <w:sz w:val="2"/>
              </w:rPr>
            </w:pPr>
          </w:p>
          <w:tbl>
            <w:tblPr>
              <w:tblW w:w="0" w:type="auto"/>
              <w:tblCellMar>
                <w:left w:w="0" w:type="dxa"/>
                <w:right w:w="0" w:type="dxa"/>
              </w:tblCellMar>
              <w:tblLook w:val="04A0"/>
            </w:tblPr>
            <w:tblGrid>
              <w:gridCol w:w="347"/>
              <w:gridCol w:w="1521"/>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cross rate.</w:t>
                  </w:r>
                </w:p>
              </w:tc>
            </w:tr>
          </w:tbl>
          <w:p w:rsidR="00A24DA9" w:rsidRDefault="00A24DA9">
            <w:pPr>
              <w:keepNext/>
              <w:keepLines/>
              <w:rPr>
                <w:sz w:val="2"/>
              </w:rPr>
            </w:pPr>
          </w:p>
          <w:tbl>
            <w:tblPr>
              <w:tblW w:w="0" w:type="auto"/>
              <w:tblCellMar>
                <w:left w:w="0" w:type="dxa"/>
                <w:right w:w="0" w:type="dxa"/>
              </w:tblCellMar>
              <w:tblLook w:val="04A0"/>
            </w:tblPr>
            <w:tblGrid>
              <w:gridCol w:w="308"/>
              <w:gridCol w:w="1721"/>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indirect rate.</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w:t>
            </w:r>
            <w:r>
              <w:rPr>
                <w:rFonts w:ascii="Arial Unicode MS" w:eastAsia="Arial Unicode MS" w:hAnsi="Arial Unicode MS" w:cs="Arial Unicode MS"/>
                <w:i/>
                <w:color w:val="000000"/>
                <w:sz w:val="16"/>
              </w:rPr>
              <w:t xml:space="preserve"> - Chapter 32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10.</w:t>
            </w:r>
          </w:p>
        </w:tc>
        <w:tc>
          <w:tcPr>
            <w:tcW w:w="4650" w:type="pct"/>
          </w:tcPr>
          <w:p w:rsidR="00A24DA9" w:rsidRDefault="006D5C58">
            <w:pPr>
              <w:keepNext/>
              <w:keepLines/>
            </w:pPr>
            <w:r>
              <w:rPr>
                <w:rFonts w:ascii="Arial Unicode MS" w:eastAsia="Arial Unicode MS" w:hAnsi="Arial Unicode MS" w:cs="Arial Unicode MS"/>
                <w:color w:val="000000"/>
              </w:rPr>
              <w:t>A Yankee bond is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564"/>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dollar-denominated Eurobond issued by a non-U.S. company.</w:t>
                  </w:r>
                </w:p>
              </w:tc>
            </w:tr>
          </w:tbl>
          <w:p w:rsidR="00A24DA9" w:rsidRDefault="00A24DA9">
            <w:pPr>
              <w:keepNext/>
              <w:keepLines/>
              <w:rPr>
                <w:sz w:val="2"/>
              </w:rPr>
            </w:pPr>
          </w:p>
          <w:tbl>
            <w:tblPr>
              <w:tblW w:w="0" w:type="auto"/>
              <w:tblCellMar>
                <w:left w:w="0" w:type="dxa"/>
                <w:right w:w="0" w:type="dxa"/>
              </w:tblCellMar>
              <w:tblLook w:val="04A0"/>
            </w:tblPr>
            <w:tblGrid>
              <w:gridCol w:w="334"/>
              <w:gridCol w:w="4710"/>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 bond issued in the U.S. by a foreign entity.</w:t>
                  </w:r>
                </w:p>
              </w:tc>
            </w:tr>
          </w:tbl>
          <w:p w:rsidR="00A24DA9" w:rsidRDefault="00A24DA9">
            <w:pPr>
              <w:keepNext/>
              <w:keepLines/>
              <w:rPr>
                <w:sz w:val="2"/>
              </w:rPr>
            </w:pPr>
          </w:p>
          <w:tbl>
            <w:tblPr>
              <w:tblW w:w="0" w:type="auto"/>
              <w:tblCellMar>
                <w:left w:w="0" w:type="dxa"/>
                <w:right w:w="0" w:type="dxa"/>
              </w:tblCellMar>
              <w:tblLook w:val="04A0"/>
            </w:tblPr>
            <w:tblGrid>
              <w:gridCol w:w="308"/>
              <w:gridCol w:w="3963"/>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Eurobond issued by a U.S. company.</w:t>
                  </w:r>
                </w:p>
              </w:tc>
            </w:tr>
          </w:tbl>
          <w:p w:rsidR="00A24DA9" w:rsidRDefault="00A24DA9">
            <w:pPr>
              <w:keepNext/>
              <w:keepLines/>
              <w:rPr>
                <w:sz w:val="2"/>
              </w:rPr>
            </w:pPr>
          </w:p>
          <w:tbl>
            <w:tblPr>
              <w:tblW w:w="0" w:type="auto"/>
              <w:tblCellMar>
                <w:left w:w="0" w:type="dxa"/>
                <w:right w:w="0" w:type="dxa"/>
              </w:tblCellMar>
              <w:tblLook w:val="04A0"/>
            </w:tblPr>
            <w:tblGrid>
              <w:gridCol w:w="308"/>
              <w:gridCol w:w="5977"/>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ECU-denominated bond issued by a non-U.S. </w:t>
                  </w:r>
                  <w:r>
                    <w:rPr>
                      <w:rFonts w:ascii="Arial Unicode MS" w:eastAsia="Arial Unicode MS" w:hAnsi="Arial Unicode MS" w:cs="Arial Unicode MS"/>
                      <w:color w:val="000000"/>
                    </w:rPr>
                    <w:t>company.</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11.</w:t>
            </w:r>
          </w:p>
        </w:tc>
        <w:tc>
          <w:tcPr>
            <w:tcW w:w="4650" w:type="pct"/>
          </w:tcPr>
          <w:p w:rsidR="00A24DA9" w:rsidRDefault="006D5C58">
            <w:pPr>
              <w:keepNext/>
              <w:keepLines/>
            </w:pPr>
            <w:r>
              <w:rPr>
                <w:rFonts w:ascii="Arial Unicode MS" w:eastAsia="Arial Unicode MS" w:hAnsi="Arial Unicode MS" w:cs="Arial Unicode MS"/>
                <w:color w:val="000000"/>
              </w:rPr>
              <w:t>British government securities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61"/>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sterlings.</w:t>
                  </w:r>
                </w:p>
              </w:tc>
            </w:tr>
          </w:tbl>
          <w:p w:rsidR="00A24DA9" w:rsidRDefault="00A24DA9">
            <w:pPr>
              <w:keepNext/>
              <w:keepLines/>
              <w:rPr>
                <w:sz w:val="2"/>
              </w:rPr>
            </w:pPr>
          </w:p>
          <w:tbl>
            <w:tblPr>
              <w:tblW w:w="0" w:type="auto"/>
              <w:tblCellMar>
                <w:left w:w="0" w:type="dxa"/>
                <w:right w:w="0" w:type="dxa"/>
              </w:tblCellMar>
              <w:tblLook w:val="04A0"/>
            </w:tblPr>
            <w:tblGrid>
              <w:gridCol w:w="334"/>
              <w:gridCol w:w="494"/>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gilts.</w:t>
                  </w:r>
                </w:p>
              </w:tc>
            </w:tr>
          </w:tbl>
          <w:p w:rsidR="00A24DA9" w:rsidRDefault="00A24DA9">
            <w:pPr>
              <w:keepNext/>
              <w:keepLines/>
              <w:rPr>
                <w:sz w:val="2"/>
              </w:rPr>
            </w:pPr>
          </w:p>
          <w:tbl>
            <w:tblPr>
              <w:tblW w:w="0" w:type="auto"/>
              <w:tblCellMar>
                <w:left w:w="0" w:type="dxa"/>
                <w:right w:w="0" w:type="dxa"/>
              </w:tblCellMar>
              <w:tblLook w:val="04A0"/>
            </w:tblPr>
            <w:tblGrid>
              <w:gridCol w:w="308"/>
              <w:gridCol w:w="1482"/>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ten-pounders.</w:t>
                  </w:r>
                </w:p>
              </w:tc>
            </w:tr>
          </w:tbl>
          <w:p w:rsidR="00A24DA9" w:rsidRDefault="00A24DA9">
            <w:pPr>
              <w:keepNext/>
              <w:keepLines/>
              <w:rPr>
                <w:sz w:val="2"/>
              </w:rPr>
            </w:pPr>
          </w:p>
          <w:tbl>
            <w:tblPr>
              <w:tblW w:w="0" w:type="auto"/>
              <w:tblCellMar>
                <w:left w:w="0" w:type="dxa"/>
                <w:right w:w="0" w:type="dxa"/>
              </w:tblCellMar>
              <w:tblLook w:val="04A0"/>
            </w:tblPr>
            <w:tblGrid>
              <w:gridCol w:w="308"/>
              <w:gridCol w:w="1228"/>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Eurobonds.</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32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12.</w:t>
            </w:r>
          </w:p>
        </w:tc>
        <w:tc>
          <w:tcPr>
            <w:tcW w:w="4650" w:type="pct"/>
          </w:tcPr>
          <w:p w:rsidR="00A24DA9" w:rsidRDefault="006D5C58">
            <w:pPr>
              <w:keepNext/>
              <w:keepLines/>
            </w:pPr>
            <w:r>
              <w:rPr>
                <w:rFonts w:ascii="Arial Unicode MS" w:eastAsia="Arial Unicode MS" w:hAnsi="Arial Unicode MS" w:cs="Arial Unicode MS"/>
                <w:color w:val="000000"/>
              </w:rPr>
              <w:t>The acronym LIBOR stands for: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3376"/>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London Interbank Offered Rate.</w:t>
                  </w:r>
                </w:p>
              </w:tc>
            </w:tr>
          </w:tbl>
          <w:p w:rsidR="00A24DA9" w:rsidRDefault="00A24DA9">
            <w:pPr>
              <w:keepNext/>
              <w:keepLines/>
              <w:rPr>
                <w:sz w:val="2"/>
              </w:rPr>
            </w:pPr>
          </w:p>
          <w:tbl>
            <w:tblPr>
              <w:tblW w:w="0" w:type="auto"/>
              <w:tblCellMar>
                <w:left w:w="0" w:type="dxa"/>
                <w:right w:w="0" w:type="dxa"/>
              </w:tblCellMar>
              <w:tblLook w:val="04A0"/>
            </w:tblPr>
            <w:tblGrid>
              <w:gridCol w:w="308"/>
              <w:gridCol w:w="3509"/>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Lending Institution Bank Receipt.</w:t>
                  </w:r>
                </w:p>
              </w:tc>
            </w:tr>
          </w:tbl>
          <w:p w:rsidR="00A24DA9" w:rsidRDefault="00A24DA9">
            <w:pPr>
              <w:keepNext/>
              <w:keepLines/>
              <w:rPr>
                <w:sz w:val="2"/>
              </w:rPr>
            </w:pPr>
          </w:p>
          <w:tbl>
            <w:tblPr>
              <w:tblW w:w="0" w:type="auto"/>
              <w:tblCellMar>
                <w:left w:w="0" w:type="dxa"/>
                <w:right w:w="0" w:type="dxa"/>
              </w:tblCellMar>
              <w:tblLook w:val="04A0"/>
            </w:tblPr>
            <w:tblGrid>
              <w:gridCol w:w="308"/>
              <w:gridCol w:w="3629"/>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Leading Indicator Borrowing Rate.</w:t>
                  </w:r>
                </w:p>
              </w:tc>
            </w:tr>
          </w:tbl>
          <w:p w:rsidR="00A24DA9" w:rsidRDefault="00A24DA9">
            <w:pPr>
              <w:keepNext/>
              <w:keepLines/>
              <w:rPr>
                <w:sz w:val="2"/>
              </w:rPr>
            </w:pPr>
          </w:p>
          <w:tbl>
            <w:tblPr>
              <w:tblW w:w="0" w:type="auto"/>
              <w:tblCellMar>
                <w:left w:w="0" w:type="dxa"/>
                <w:right w:w="0" w:type="dxa"/>
              </w:tblCellMar>
              <w:tblLook w:val="04A0"/>
            </w:tblPr>
            <w:tblGrid>
              <w:gridCol w:w="308"/>
              <w:gridCol w:w="3642"/>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Loan Interest Bank Order Receipt.</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32-01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903)</w:t>
            </w:r>
          </w:p>
        </w:tc>
        <w:tc>
          <w:tcPr>
            <w:tcW w:w="4650" w:type="pct"/>
          </w:tcPr>
          <w:p w:rsidR="00A24DA9" w:rsidRDefault="006D5C58">
            <w:pPr>
              <w:keepNext/>
              <w:keepLines/>
            </w:pPr>
            <w:r>
              <w:rPr>
                <w:rFonts w:ascii="Arial Unicode MS" w:eastAsia="Arial Unicode MS" w:hAnsi="Arial Unicode MS" w:cs="Arial Unicode MS"/>
                <w:color w:val="000000"/>
              </w:rPr>
              <w:t>Triangular arbitrage would take place if the _____ rate between two currencies was not _____ to the ratio of the two direct rates.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361"/>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cross; equal.</w:t>
                  </w:r>
                </w:p>
              </w:tc>
            </w:tr>
          </w:tbl>
          <w:p w:rsidR="00A24DA9" w:rsidRDefault="00A24DA9">
            <w:pPr>
              <w:keepNext/>
              <w:keepLines/>
              <w:rPr>
                <w:sz w:val="2"/>
              </w:rPr>
            </w:pPr>
          </w:p>
          <w:tbl>
            <w:tblPr>
              <w:tblW w:w="0" w:type="auto"/>
              <w:tblCellMar>
                <w:left w:w="0" w:type="dxa"/>
                <w:right w:w="0" w:type="dxa"/>
              </w:tblCellMar>
              <w:tblLook w:val="04A0"/>
            </w:tblPr>
            <w:tblGrid>
              <w:gridCol w:w="308"/>
              <w:gridCol w:w="1241"/>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spot; equal.</w:t>
                  </w:r>
                </w:p>
              </w:tc>
            </w:tr>
          </w:tbl>
          <w:p w:rsidR="00A24DA9" w:rsidRDefault="00A24DA9">
            <w:pPr>
              <w:keepNext/>
              <w:keepLines/>
              <w:rPr>
                <w:sz w:val="2"/>
              </w:rPr>
            </w:pPr>
          </w:p>
          <w:tbl>
            <w:tblPr>
              <w:tblW w:w="0" w:type="auto"/>
              <w:tblCellMar>
                <w:left w:w="0" w:type="dxa"/>
                <w:right w:w="0" w:type="dxa"/>
              </w:tblCellMar>
              <w:tblLook w:val="04A0"/>
            </w:tblPr>
            <w:tblGrid>
              <w:gridCol w:w="308"/>
              <w:gridCol w:w="1735"/>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cross; less than.</w:t>
                  </w:r>
                </w:p>
              </w:tc>
            </w:tr>
          </w:tbl>
          <w:p w:rsidR="00A24DA9" w:rsidRDefault="00A24DA9">
            <w:pPr>
              <w:keepNext/>
              <w:keepLines/>
              <w:rPr>
                <w:sz w:val="2"/>
              </w:rPr>
            </w:pPr>
          </w:p>
          <w:tbl>
            <w:tblPr>
              <w:tblW w:w="0" w:type="auto"/>
              <w:tblCellMar>
                <w:left w:w="0" w:type="dxa"/>
                <w:right w:w="0" w:type="dxa"/>
              </w:tblCellMar>
              <w:tblLook w:val="04A0"/>
            </w:tblPr>
            <w:tblGrid>
              <w:gridCol w:w="308"/>
              <w:gridCol w:w="1615"/>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spot; </w:t>
                  </w:r>
                  <w:r>
                    <w:rPr>
                      <w:rFonts w:ascii="Arial Unicode MS" w:eastAsia="Arial Unicode MS" w:hAnsi="Arial Unicode MS" w:cs="Arial Unicode MS"/>
                      <w:color w:val="000000"/>
                    </w:rPr>
                    <w:t>less than.</w:t>
                  </w:r>
                </w:p>
              </w:tc>
            </w:tr>
          </w:tbl>
          <w:p w:rsidR="00A24DA9" w:rsidRDefault="00A24DA9">
            <w:pPr>
              <w:keepNext/>
              <w:keepLines/>
              <w:rPr>
                <w:sz w:val="2"/>
              </w:rPr>
            </w:pPr>
          </w:p>
          <w:tbl>
            <w:tblPr>
              <w:tblW w:w="0" w:type="auto"/>
              <w:tblCellMar>
                <w:left w:w="0" w:type="dxa"/>
                <w:right w:w="0" w:type="dxa"/>
              </w:tblCellMar>
              <w:tblLook w:val="04A0"/>
            </w:tblPr>
            <w:tblGrid>
              <w:gridCol w:w="308"/>
              <w:gridCol w:w="2068"/>
            </w:tblGrid>
            <w:tr w:rsidR="00A24DA9">
              <w:tc>
                <w:tcPr>
                  <w:tcW w:w="308" w:type="dxa"/>
                </w:tcPr>
                <w:p w:rsidR="00A24DA9" w:rsidRDefault="006D5C5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cross; greater than.</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14.</w:t>
            </w:r>
          </w:p>
        </w:tc>
        <w:tc>
          <w:tcPr>
            <w:tcW w:w="4650" w:type="pct"/>
          </w:tcPr>
          <w:p w:rsidR="00A24DA9" w:rsidRDefault="006D5C58">
            <w:pPr>
              <w:keepNext/>
              <w:keepLines/>
            </w:pPr>
            <w:r>
              <w:rPr>
                <w:rFonts w:ascii="Arial Unicode MS" w:eastAsia="Arial Unicode MS" w:hAnsi="Arial Unicode MS" w:cs="Arial Unicode MS"/>
                <w:color w:val="000000"/>
              </w:rPr>
              <w:t>When the German mark is quoted as $.52 this quote is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548"/>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triangular rate.</w:t>
                  </w:r>
                </w:p>
              </w:tc>
            </w:tr>
          </w:tbl>
          <w:p w:rsidR="00A24DA9" w:rsidRDefault="00A24DA9">
            <w:pPr>
              <w:keepNext/>
              <w:keepLines/>
              <w:rPr>
                <w:sz w:val="2"/>
              </w:rPr>
            </w:pPr>
          </w:p>
          <w:tbl>
            <w:tblPr>
              <w:tblW w:w="0" w:type="auto"/>
              <w:tblCellMar>
                <w:left w:w="0" w:type="dxa"/>
                <w:right w:w="0" w:type="dxa"/>
              </w:tblCellMar>
              <w:tblLook w:val="04A0"/>
            </w:tblPr>
            <w:tblGrid>
              <w:gridCol w:w="308"/>
              <w:gridCol w:w="1321"/>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indirect rate.</w:t>
                  </w:r>
                </w:p>
              </w:tc>
            </w:tr>
          </w:tbl>
          <w:p w:rsidR="00A24DA9" w:rsidRDefault="00A24DA9">
            <w:pPr>
              <w:keepNext/>
              <w:keepLines/>
              <w:rPr>
                <w:sz w:val="2"/>
              </w:rPr>
            </w:pPr>
          </w:p>
          <w:tbl>
            <w:tblPr>
              <w:tblW w:w="0" w:type="auto"/>
              <w:tblCellMar>
                <w:left w:w="0" w:type="dxa"/>
                <w:right w:w="0" w:type="dxa"/>
              </w:tblCellMar>
              <w:tblLook w:val="04A0"/>
            </w:tblPr>
            <w:tblGrid>
              <w:gridCol w:w="347"/>
              <w:gridCol w:w="1134"/>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direct rate.</w:t>
                  </w:r>
                </w:p>
              </w:tc>
            </w:tr>
          </w:tbl>
          <w:p w:rsidR="00A24DA9" w:rsidRDefault="00A24DA9">
            <w:pPr>
              <w:keepNext/>
              <w:keepLines/>
              <w:rPr>
                <w:sz w:val="2"/>
              </w:rPr>
            </w:pPr>
          </w:p>
          <w:tbl>
            <w:tblPr>
              <w:tblW w:w="0" w:type="auto"/>
              <w:tblCellMar>
                <w:left w:w="0" w:type="dxa"/>
                <w:right w:w="0" w:type="dxa"/>
              </w:tblCellMar>
              <w:tblLook w:val="04A0"/>
            </w:tblPr>
            <w:tblGrid>
              <w:gridCol w:w="308"/>
              <w:gridCol w:w="1121"/>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cross </w:t>
                  </w:r>
                  <w:r>
                    <w:rPr>
                      <w:rFonts w:ascii="Arial Unicode MS" w:eastAsia="Arial Unicode MS" w:hAnsi="Arial Unicode MS" w:cs="Arial Unicode MS"/>
                      <w:color w:val="000000"/>
                    </w:rPr>
                    <w:t>rate.</w:t>
                  </w:r>
                </w:p>
              </w:tc>
            </w:tr>
          </w:tbl>
          <w:p w:rsidR="00A24DA9" w:rsidRDefault="00A24DA9">
            <w:pPr>
              <w:keepNext/>
              <w:keepLines/>
              <w:rPr>
                <w:sz w:val="2"/>
              </w:rPr>
            </w:pPr>
          </w:p>
          <w:tbl>
            <w:tblPr>
              <w:tblW w:w="0" w:type="auto"/>
              <w:tblCellMar>
                <w:left w:w="0" w:type="dxa"/>
                <w:right w:w="0" w:type="dxa"/>
              </w:tblCellMar>
              <w:tblLook w:val="04A0"/>
            </w:tblPr>
            <w:tblGrid>
              <w:gridCol w:w="308"/>
              <w:gridCol w:w="1989"/>
            </w:tblGrid>
            <w:tr w:rsidR="00A24DA9">
              <w:tc>
                <w:tcPr>
                  <w:tcW w:w="308" w:type="dxa"/>
                </w:tcPr>
                <w:p w:rsidR="00A24DA9" w:rsidRDefault="006D5C5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none of the above.</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15.</w:t>
            </w:r>
          </w:p>
        </w:tc>
        <w:tc>
          <w:tcPr>
            <w:tcW w:w="4650" w:type="pct"/>
          </w:tcPr>
          <w:p w:rsidR="00A24DA9" w:rsidRDefault="006D5C58">
            <w:pPr>
              <w:keepNext/>
              <w:keepLines/>
            </w:pPr>
            <w:r>
              <w:rPr>
                <w:rFonts w:ascii="Arial Unicode MS" w:eastAsia="Arial Unicode MS" w:hAnsi="Arial Unicode MS" w:cs="Arial Unicode MS"/>
                <w:color w:val="000000"/>
              </w:rPr>
              <w:t>When the German mark is quoted as 1.923 marks this quote is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321"/>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indirect rate.</w:t>
                  </w:r>
                </w:p>
              </w:tc>
            </w:tr>
          </w:tbl>
          <w:p w:rsidR="00A24DA9" w:rsidRDefault="00A24DA9">
            <w:pPr>
              <w:keepNext/>
              <w:keepLines/>
              <w:rPr>
                <w:sz w:val="2"/>
              </w:rPr>
            </w:pPr>
          </w:p>
          <w:tbl>
            <w:tblPr>
              <w:tblW w:w="0" w:type="auto"/>
              <w:tblCellMar>
                <w:left w:w="0" w:type="dxa"/>
                <w:right w:w="0" w:type="dxa"/>
              </w:tblCellMar>
              <w:tblLook w:val="04A0"/>
            </w:tblPr>
            <w:tblGrid>
              <w:gridCol w:w="308"/>
              <w:gridCol w:w="1134"/>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direct rate.</w:t>
                  </w:r>
                </w:p>
              </w:tc>
            </w:tr>
          </w:tbl>
          <w:p w:rsidR="00A24DA9" w:rsidRDefault="00A24DA9">
            <w:pPr>
              <w:keepNext/>
              <w:keepLines/>
              <w:rPr>
                <w:sz w:val="2"/>
              </w:rPr>
            </w:pPr>
          </w:p>
          <w:tbl>
            <w:tblPr>
              <w:tblW w:w="0" w:type="auto"/>
              <w:tblCellMar>
                <w:left w:w="0" w:type="dxa"/>
                <w:right w:w="0" w:type="dxa"/>
              </w:tblCellMar>
              <w:tblLook w:val="04A0"/>
            </w:tblPr>
            <w:tblGrid>
              <w:gridCol w:w="308"/>
              <w:gridCol w:w="1121"/>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cross rate.</w:t>
                  </w:r>
                </w:p>
              </w:tc>
            </w:tr>
          </w:tbl>
          <w:p w:rsidR="00A24DA9" w:rsidRDefault="00A24DA9">
            <w:pPr>
              <w:keepNext/>
              <w:keepLines/>
              <w:rPr>
                <w:sz w:val="2"/>
              </w:rPr>
            </w:pPr>
          </w:p>
          <w:tbl>
            <w:tblPr>
              <w:tblW w:w="0" w:type="auto"/>
              <w:tblCellMar>
                <w:left w:w="0" w:type="dxa"/>
                <w:right w:w="0" w:type="dxa"/>
              </w:tblCellMar>
              <w:tblLook w:val="04A0"/>
            </w:tblPr>
            <w:tblGrid>
              <w:gridCol w:w="308"/>
              <w:gridCol w:w="1548"/>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triangular </w:t>
                  </w:r>
                  <w:r>
                    <w:rPr>
                      <w:rFonts w:ascii="Arial Unicode MS" w:eastAsia="Arial Unicode MS" w:hAnsi="Arial Unicode MS" w:cs="Arial Unicode MS"/>
                      <w:color w:val="000000"/>
                    </w:rPr>
                    <w:t>rate.</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16.</w:t>
            </w:r>
          </w:p>
        </w:tc>
        <w:tc>
          <w:tcPr>
            <w:tcW w:w="4650" w:type="pct"/>
          </w:tcPr>
          <w:p w:rsidR="00A24DA9" w:rsidRDefault="006D5C58">
            <w:pPr>
              <w:keepNext/>
              <w:keepLines/>
            </w:pPr>
            <w:r>
              <w:rPr>
                <w:rFonts w:ascii="Arial Unicode MS" w:eastAsia="Arial Unicode MS" w:hAnsi="Arial Unicode MS" w:cs="Arial Unicode MS"/>
                <w:color w:val="000000"/>
              </w:rPr>
              <w:t>You want to import $45,000 worth of rugs from India. How many rupees will you need to pay for this purchase if one rupee is worth $.0218?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362"/>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1,843,010Rs</w:t>
                  </w:r>
                </w:p>
              </w:tc>
            </w:tr>
          </w:tbl>
          <w:p w:rsidR="00A24DA9" w:rsidRDefault="00A24DA9">
            <w:pPr>
              <w:keepNext/>
              <w:keepLines/>
              <w:rPr>
                <w:sz w:val="2"/>
              </w:rPr>
            </w:pPr>
          </w:p>
          <w:tbl>
            <w:tblPr>
              <w:tblW w:w="0" w:type="auto"/>
              <w:tblCellMar>
                <w:left w:w="0" w:type="dxa"/>
                <w:right w:w="0" w:type="dxa"/>
              </w:tblCellMar>
              <w:tblLook w:val="04A0"/>
            </w:tblPr>
            <w:tblGrid>
              <w:gridCol w:w="308"/>
              <w:gridCol w:w="1362"/>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2,032,018Rs</w:t>
                  </w:r>
                </w:p>
              </w:tc>
            </w:tr>
          </w:tbl>
          <w:p w:rsidR="00A24DA9" w:rsidRDefault="00A24DA9">
            <w:pPr>
              <w:keepNext/>
              <w:keepLines/>
              <w:rPr>
                <w:sz w:val="2"/>
              </w:rPr>
            </w:pPr>
          </w:p>
          <w:tbl>
            <w:tblPr>
              <w:tblW w:w="0" w:type="auto"/>
              <w:tblCellMar>
                <w:left w:w="0" w:type="dxa"/>
                <w:right w:w="0" w:type="dxa"/>
              </w:tblCellMar>
              <w:tblLook w:val="04A0"/>
            </w:tblPr>
            <w:tblGrid>
              <w:gridCol w:w="347"/>
              <w:gridCol w:w="1362"/>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2,064,220Rs</w:t>
                  </w:r>
                </w:p>
              </w:tc>
            </w:tr>
          </w:tbl>
          <w:p w:rsidR="00A24DA9" w:rsidRDefault="00A24DA9">
            <w:pPr>
              <w:keepNext/>
              <w:keepLines/>
              <w:rPr>
                <w:sz w:val="2"/>
              </w:rPr>
            </w:pPr>
          </w:p>
          <w:tbl>
            <w:tblPr>
              <w:tblW w:w="0" w:type="auto"/>
              <w:tblCellMar>
                <w:left w:w="0" w:type="dxa"/>
                <w:right w:w="0" w:type="dxa"/>
              </w:tblCellMar>
              <w:tblLook w:val="04A0"/>
            </w:tblPr>
            <w:tblGrid>
              <w:gridCol w:w="308"/>
              <w:gridCol w:w="1362"/>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2,075,002Rs</w:t>
                  </w:r>
                </w:p>
              </w:tc>
            </w:tr>
          </w:tbl>
          <w:p w:rsidR="00A24DA9" w:rsidRDefault="00A24DA9">
            <w:pPr>
              <w:keepNext/>
              <w:keepLines/>
              <w:rPr>
                <w:sz w:val="2"/>
              </w:rPr>
            </w:pPr>
          </w:p>
          <w:tbl>
            <w:tblPr>
              <w:tblW w:w="0" w:type="auto"/>
              <w:tblCellMar>
                <w:left w:w="0" w:type="dxa"/>
                <w:right w:w="0" w:type="dxa"/>
              </w:tblCellMar>
              <w:tblLook w:val="04A0"/>
            </w:tblPr>
            <w:tblGrid>
              <w:gridCol w:w="308"/>
              <w:gridCol w:w="1362"/>
            </w:tblGrid>
            <w:tr w:rsidR="00A24DA9">
              <w:tc>
                <w:tcPr>
                  <w:tcW w:w="308" w:type="dxa"/>
                </w:tcPr>
                <w:p w:rsidR="00A24DA9" w:rsidRDefault="006D5C5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2,076,289Rs</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17.</w:t>
            </w:r>
          </w:p>
        </w:tc>
        <w:tc>
          <w:tcPr>
            <w:tcW w:w="4650" w:type="pct"/>
          </w:tcPr>
          <w:p w:rsidR="00A24DA9" w:rsidRDefault="006D5C58">
            <w:pPr>
              <w:keepNext/>
              <w:keepLines/>
            </w:pPr>
            <w:r>
              <w:rPr>
                <w:rFonts w:ascii="Arial Unicode MS" w:eastAsia="Arial Unicode MS" w:hAnsi="Arial Unicode MS" w:cs="Arial Unicode MS"/>
                <w:color w:val="000000"/>
              </w:rPr>
              <w:t xml:space="preserve">If the direct rate for French francs (FF) is $.143 and the direct rate for Australian dollars (A$) is $.44, </w:t>
            </w:r>
            <w:r>
              <w:rPr>
                <w:rFonts w:ascii="Arial Unicode MS" w:eastAsia="Arial Unicode MS" w:hAnsi="Arial Unicode MS" w:cs="Arial Unicode MS"/>
                <w:color w:val="000000"/>
              </w:rPr>
              <w:t>what must the cross rate between A$ and FF be to prevent triangular arbitrage?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27"/>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FF3.08.</w:t>
                  </w:r>
                </w:p>
              </w:tc>
            </w:tr>
          </w:tbl>
          <w:p w:rsidR="00A24DA9" w:rsidRDefault="00A24DA9">
            <w:pPr>
              <w:keepNext/>
              <w:keepLines/>
              <w:rPr>
                <w:sz w:val="2"/>
              </w:rPr>
            </w:pPr>
          </w:p>
          <w:tbl>
            <w:tblPr>
              <w:tblW w:w="0" w:type="auto"/>
              <w:tblCellMar>
                <w:left w:w="0" w:type="dxa"/>
                <w:right w:w="0" w:type="dxa"/>
              </w:tblCellMar>
              <w:tblLook w:val="04A0"/>
            </w:tblPr>
            <w:tblGrid>
              <w:gridCol w:w="308"/>
              <w:gridCol w:w="827"/>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FF .063</w:t>
                  </w:r>
                </w:p>
              </w:tc>
            </w:tr>
          </w:tbl>
          <w:p w:rsidR="00A24DA9" w:rsidRDefault="00A24DA9">
            <w:pPr>
              <w:keepNext/>
              <w:keepLines/>
              <w:rPr>
                <w:sz w:val="2"/>
              </w:rPr>
            </w:pPr>
          </w:p>
          <w:tbl>
            <w:tblPr>
              <w:tblW w:w="0" w:type="auto"/>
              <w:tblCellMar>
                <w:left w:w="0" w:type="dxa"/>
                <w:right w:w="0" w:type="dxa"/>
              </w:tblCellMar>
              <w:tblLook w:val="04A0"/>
            </w:tblPr>
            <w:tblGrid>
              <w:gridCol w:w="308"/>
              <w:gridCol w:w="894"/>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FF15.89</w:t>
                  </w:r>
                </w:p>
              </w:tc>
            </w:tr>
          </w:tbl>
          <w:p w:rsidR="00A24DA9" w:rsidRDefault="00A24DA9">
            <w:pPr>
              <w:keepNext/>
              <w:keepLines/>
              <w:rPr>
                <w:sz w:val="2"/>
              </w:rPr>
            </w:pPr>
          </w:p>
          <w:tbl>
            <w:tblPr>
              <w:tblW w:w="0" w:type="auto"/>
              <w:tblCellMar>
                <w:left w:w="0" w:type="dxa"/>
                <w:right w:w="0" w:type="dxa"/>
              </w:tblCellMar>
              <w:tblLook w:val="04A0"/>
            </w:tblPr>
            <w:tblGrid>
              <w:gridCol w:w="308"/>
              <w:gridCol w:w="827"/>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FF .325</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18.</w:t>
            </w:r>
          </w:p>
        </w:tc>
        <w:tc>
          <w:tcPr>
            <w:tcW w:w="4650" w:type="pct"/>
          </w:tcPr>
          <w:p w:rsidR="00A24DA9" w:rsidRDefault="006D5C58">
            <w:pPr>
              <w:keepNext/>
              <w:keepLines/>
            </w:pPr>
            <w:r>
              <w:rPr>
                <w:rFonts w:ascii="Arial Unicode MS" w:eastAsia="Arial Unicode MS" w:hAnsi="Arial Unicode MS" w:cs="Arial Unicode MS"/>
                <w:color w:val="000000"/>
              </w:rPr>
              <w:t>Currently, $1 will buy C$1.36 while $1.10</w:t>
            </w:r>
            <w:r>
              <w:rPr>
                <w:rFonts w:ascii="Arial Unicode MS" w:eastAsia="Arial Unicode MS" w:hAnsi="Arial Unicode MS" w:cs="Arial Unicode MS"/>
                <w:color w:val="000000"/>
              </w:rPr>
              <w:t xml:space="preserve"> will buy €1. What is the exchange rate between the Canadian dollar and the euro?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315"/>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C$1 = €1.10</w:t>
                  </w:r>
                </w:p>
              </w:tc>
            </w:tr>
          </w:tbl>
          <w:p w:rsidR="00A24DA9" w:rsidRDefault="00A24DA9">
            <w:pPr>
              <w:keepNext/>
              <w:keepLines/>
              <w:rPr>
                <w:sz w:val="2"/>
              </w:rPr>
            </w:pPr>
          </w:p>
          <w:tbl>
            <w:tblPr>
              <w:tblW w:w="0" w:type="auto"/>
              <w:tblCellMar>
                <w:left w:w="0" w:type="dxa"/>
                <w:right w:w="0" w:type="dxa"/>
              </w:tblCellMar>
              <w:tblLook w:val="04A0"/>
            </w:tblPr>
            <w:tblGrid>
              <w:gridCol w:w="308"/>
              <w:gridCol w:w="1448"/>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C$1 = €.9091</w:t>
                  </w:r>
                </w:p>
              </w:tc>
            </w:tr>
          </w:tbl>
          <w:p w:rsidR="00A24DA9" w:rsidRDefault="00A24DA9">
            <w:pPr>
              <w:keepNext/>
              <w:keepLines/>
              <w:rPr>
                <w:sz w:val="2"/>
              </w:rPr>
            </w:pPr>
          </w:p>
          <w:tbl>
            <w:tblPr>
              <w:tblW w:w="0" w:type="auto"/>
              <w:tblCellMar>
                <w:left w:w="0" w:type="dxa"/>
                <w:right w:w="0" w:type="dxa"/>
              </w:tblCellMar>
              <w:tblLook w:val="04A0"/>
            </w:tblPr>
            <w:tblGrid>
              <w:gridCol w:w="308"/>
              <w:gridCol w:w="1582"/>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C$1 = €1.2364</w:t>
                  </w:r>
                </w:p>
              </w:tc>
            </w:tr>
          </w:tbl>
          <w:p w:rsidR="00A24DA9" w:rsidRDefault="00A24DA9">
            <w:pPr>
              <w:keepNext/>
              <w:keepLines/>
              <w:rPr>
                <w:sz w:val="2"/>
              </w:rPr>
            </w:pPr>
          </w:p>
          <w:tbl>
            <w:tblPr>
              <w:tblW w:w="0" w:type="auto"/>
              <w:tblCellMar>
                <w:left w:w="0" w:type="dxa"/>
                <w:right w:w="0" w:type="dxa"/>
              </w:tblCellMar>
              <w:tblLook w:val="04A0"/>
            </w:tblPr>
            <w:tblGrid>
              <w:gridCol w:w="308"/>
              <w:gridCol w:w="1649"/>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C$1.36 = €1.10</w:t>
                  </w:r>
                </w:p>
              </w:tc>
            </w:tr>
          </w:tbl>
          <w:p w:rsidR="00A24DA9" w:rsidRDefault="00A24DA9">
            <w:pPr>
              <w:keepNext/>
              <w:keepLines/>
              <w:rPr>
                <w:sz w:val="2"/>
              </w:rPr>
            </w:pPr>
          </w:p>
          <w:tbl>
            <w:tblPr>
              <w:tblW w:w="0" w:type="auto"/>
              <w:tblCellMar>
                <w:left w:w="0" w:type="dxa"/>
                <w:right w:w="0" w:type="dxa"/>
              </w:tblCellMar>
              <w:tblLook w:val="04A0"/>
            </w:tblPr>
            <w:tblGrid>
              <w:gridCol w:w="334"/>
              <w:gridCol w:w="1782"/>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C$1.36 = €.9091</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19.</w:t>
            </w:r>
          </w:p>
        </w:tc>
        <w:tc>
          <w:tcPr>
            <w:tcW w:w="4650" w:type="pct"/>
          </w:tcPr>
          <w:p w:rsidR="00A24DA9" w:rsidRDefault="006D5C58">
            <w:pPr>
              <w:keepNext/>
              <w:keepLines/>
            </w:pPr>
            <w:r>
              <w:rPr>
                <w:rFonts w:ascii="Arial Unicode MS" w:eastAsia="Arial Unicode MS" w:hAnsi="Arial Unicode MS" w:cs="Arial Unicode MS"/>
                <w:color w:val="000000"/>
              </w:rPr>
              <w:t>In foreign exchange markets the swap rate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149"/>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volume of currency traded in a day.</w:t>
                  </w:r>
                </w:p>
              </w:tc>
            </w:tr>
          </w:tbl>
          <w:p w:rsidR="00A24DA9" w:rsidRDefault="00A24DA9">
            <w:pPr>
              <w:keepNext/>
              <w:keepLines/>
              <w:rPr>
                <w:sz w:val="2"/>
              </w:rPr>
            </w:pPr>
          </w:p>
          <w:tbl>
            <w:tblPr>
              <w:tblW w:w="0" w:type="auto"/>
              <w:tblCellMar>
                <w:left w:w="0" w:type="dxa"/>
                <w:right w:w="0" w:type="dxa"/>
              </w:tblCellMar>
              <w:tblLook w:val="04A0"/>
            </w:tblPr>
            <w:tblGrid>
              <w:gridCol w:w="308"/>
              <w:gridCol w:w="4443"/>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rate of profit made on any transaction.</w:t>
                  </w:r>
                </w:p>
              </w:tc>
            </w:tr>
          </w:tbl>
          <w:p w:rsidR="00A24DA9" w:rsidRDefault="00A24DA9">
            <w:pPr>
              <w:keepNext/>
              <w:keepLines/>
              <w:rPr>
                <w:sz w:val="2"/>
              </w:rPr>
            </w:pPr>
          </w:p>
          <w:tbl>
            <w:tblPr>
              <w:tblW w:w="0" w:type="auto"/>
              <w:tblCellMar>
                <w:left w:w="0" w:type="dxa"/>
                <w:right w:w="0" w:type="dxa"/>
              </w:tblCellMar>
              <w:tblLook w:val="04A0"/>
            </w:tblPr>
            <w:tblGrid>
              <w:gridCol w:w="308"/>
              <w:gridCol w:w="4656"/>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nightlife of the stereotypical Frenchman.</w:t>
                  </w:r>
                </w:p>
              </w:tc>
            </w:tr>
          </w:tbl>
          <w:p w:rsidR="00A24DA9" w:rsidRDefault="00A24DA9">
            <w:pPr>
              <w:keepNext/>
              <w:keepLines/>
              <w:rPr>
                <w:sz w:val="2"/>
              </w:rPr>
            </w:pPr>
          </w:p>
          <w:tbl>
            <w:tblPr>
              <w:tblW w:w="0" w:type="auto"/>
              <w:tblCellMar>
                <w:left w:w="0" w:type="dxa"/>
                <w:right w:w="0" w:type="dxa"/>
              </w:tblCellMar>
              <w:tblLook w:val="04A0"/>
            </w:tblPr>
            <w:tblGrid>
              <w:gridCol w:w="347"/>
              <w:gridCol w:w="9697"/>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the difference in the foreign exchange rates </w:t>
                  </w:r>
                  <w:r>
                    <w:rPr>
                      <w:rFonts w:ascii="Arial Unicode MS" w:eastAsia="Arial Unicode MS" w:hAnsi="Arial Unicode MS" w:cs="Arial Unicode MS"/>
                      <w:color w:val="000000"/>
                    </w:rPr>
                    <w:t>on a roundtrip agreement to buy and sell a currency.</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20.</w:t>
            </w:r>
          </w:p>
        </w:tc>
        <w:tc>
          <w:tcPr>
            <w:tcW w:w="4650" w:type="pct"/>
          </w:tcPr>
          <w:p w:rsidR="00A24DA9" w:rsidRDefault="006D5C58">
            <w:pPr>
              <w:keepNext/>
              <w:keepLines/>
            </w:pPr>
            <w:r>
              <w:rPr>
                <w:rFonts w:ascii="Arial Unicode MS" w:eastAsia="Arial Unicode MS" w:hAnsi="Arial Unicode MS" w:cs="Arial Unicode MS"/>
                <w:color w:val="000000"/>
              </w:rPr>
              <w:t>What kind of trade involves agreeing today on an exchange rate for settlement in future?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175"/>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Spot trade.</w:t>
                  </w:r>
                </w:p>
              </w:tc>
            </w:tr>
          </w:tbl>
          <w:p w:rsidR="00A24DA9" w:rsidRDefault="00A24DA9">
            <w:pPr>
              <w:keepNext/>
              <w:keepLines/>
              <w:rPr>
                <w:sz w:val="2"/>
              </w:rPr>
            </w:pPr>
          </w:p>
          <w:tbl>
            <w:tblPr>
              <w:tblW w:w="0" w:type="auto"/>
              <w:tblCellMar>
                <w:left w:w="0" w:type="dxa"/>
                <w:right w:w="0" w:type="dxa"/>
              </w:tblCellMar>
              <w:tblLook w:val="04A0"/>
            </w:tblPr>
            <w:tblGrid>
              <w:gridCol w:w="308"/>
              <w:gridCol w:w="1495"/>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Futures </w:t>
                  </w:r>
                  <w:r>
                    <w:rPr>
                      <w:rFonts w:ascii="Arial Unicode MS" w:eastAsia="Arial Unicode MS" w:hAnsi="Arial Unicode MS" w:cs="Arial Unicode MS"/>
                      <w:color w:val="000000"/>
                    </w:rPr>
                    <w:t>trade.</w:t>
                  </w:r>
                </w:p>
              </w:tc>
            </w:tr>
          </w:tbl>
          <w:p w:rsidR="00A24DA9" w:rsidRDefault="00A24DA9">
            <w:pPr>
              <w:keepNext/>
              <w:keepLines/>
              <w:rPr>
                <w:sz w:val="2"/>
              </w:rPr>
            </w:pPr>
          </w:p>
          <w:tbl>
            <w:tblPr>
              <w:tblW w:w="0" w:type="auto"/>
              <w:tblCellMar>
                <w:left w:w="0" w:type="dxa"/>
                <w:right w:w="0" w:type="dxa"/>
              </w:tblCellMar>
              <w:tblLook w:val="04A0"/>
            </w:tblPr>
            <w:tblGrid>
              <w:gridCol w:w="347"/>
              <w:gridCol w:w="1561"/>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Forward trade.</w:t>
                  </w:r>
                </w:p>
              </w:tc>
            </w:tr>
          </w:tbl>
          <w:p w:rsidR="00A24DA9" w:rsidRDefault="00A24DA9">
            <w:pPr>
              <w:keepNext/>
              <w:keepLines/>
              <w:rPr>
                <w:sz w:val="2"/>
              </w:rPr>
            </w:pPr>
          </w:p>
          <w:tbl>
            <w:tblPr>
              <w:tblW w:w="0" w:type="auto"/>
              <w:tblCellMar>
                <w:left w:w="0" w:type="dxa"/>
                <w:right w:w="0" w:type="dxa"/>
              </w:tblCellMar>
              <w:tblLook w:val="04A0"/>
            </w:tblPr>
            <w:tblGrid>
              <w:gridCol w:w="308"/>
              <w:gridCol w:w="1548"/>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Triangle trade.</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21.</w:t>
            </w:r>
          </w:p>
        </w:tc>
        <w:tc>
          <w:tcPr>
            <w:tcW w:w="4650" w:type="pct"/>
          </w:tcPr>
          <w:p w:rsidR="00A24DA9" w:rsidRDefault="006D5C58">
            <w:pPr>
              <w:keepNext/>
              <w:keepLines/>
            </w:pPr>
            <w:r>
              <w:rPr>
                <w:rFonts w:ascii="Arial Unicode MS" w:eastAsia="Arial Unicode MS" w:hAnsi="Arial Unicode MS" w:cs="Arial Unicode MS"/>
                <w:color w:val="000000"/>
              </w:rPr>
              <w:t>What kind of trade would involve settling a foreign exchange transaction today?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175"/>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Spot trade.</w:t>
                  </w:r>
                </w:p>
              </w:tc>
            </w:tr>
          </w:tbl>
          <w:p w:rsidR="00A24DA9" w:rsidRDefault="00A24DA9">
            <w:pPr>
              <w:keepNext/>
              <w:keepLines/>
              <w:rPr>
                <w:sz w:val="2"/>
              </w:rPr>
            </w:pPr>
          </w:p>
          <w:tbl>
            <w:tblPr>
              <w:tblW w:w="0" w:type="auto"/>
              <w:tblCellMar>
                <w:left w:w="0" w:type="dxa"/>
                <w:right w:w="0" w:type="dxa"/>
              </w:tblCellMar>
              <w:tblLook w:val="04A0"/>
            </w:tblPr>
            <w:tblGrid>
              <w:gridCol w:w="308"/>
              <w:gridCol w:w="1495"/>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Futures trade.</w:t>
                  </w:r>
                </w:p>
              </w:tc>
            </w:tr>
          </w:tbl>
          <w:p w:rsidR="00A24DA9" w:rsidRDefault="00A24DA9">
            <w:pPr>
              <w:keepNext/>
              <w:keepLines/>
              <w:rPr>
                <w:sz w:val="2"/>
              </w:rPr>
            </w:pPr>
          </w:p>
          <w:tbl>
            <w:tblPr>
              <w:tblW w:w="0" w:type="auto"/>
              <w:tblCellMar>
                <w:left w:w="0" w:type="dxa"/>
                <w:right w:w="0" w:type="dxa"/>
              </w:tblCellMar>
              <w:tblLook w:val="04A0"/>
            </w:tblPr>
            <w:tblGrid>
              <w:gridCol w:w="308"/>
              <w:gridCol w:w="1561"/>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Forward trade.</w:t>
                  </w:r>
                </w:p>
              </w:tc>
            </w:tr>
          </w:tbl>
          <w:p w:rsidR="00A24DA9" w:rsidRDefault="00A24DA9">
            <w:pPr>
              <w:keepNext/>
              <w:keepLines/>
              <w:rPr>
                <w:sz w:val="2"/>
              </w:rPr>
            </w:pPr>
          </w:p>
          <w:tbl>
            <w:tblPr>
              <w:tblW w:w="0" w:type="auto"/>
              <w:tblCellMar>
                <w:left w:w="0" w:type="dxa"/>
                <w:right w:w="0" w:type="dxa"/>
              </w:tblCellMar>
              <w:tblLook w:val="04A0"/>
            </w:tblPr>
            <w:tblGrid>
              <w:gridCol w:w="308"/>
              <w:gridCol w:w="1548"/>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Triangle trade.</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22.</w:t>
            </w:r>
          </w:p>
        </w:tc>
        <w:tc>
          <w:tcPr>
            <w:tcW w:w="4650" w:type="pct"/>
          </w:tcPr>
          <w:p w:rsidR="00A24DA9" w:rsidRDefault="006D5C58">
            <w:pPr>
              <w:keepNext/>
              <w:keepLines/>
            </w:pPr>
            <w:r>
              <w:rPr>
                <w:rFonts w:ascii="Arial Unicode MS" w:eastAsia="Arial Unicode MS" w:hAnsi="Arial Unicode MS" w:cs="Arial Unicode MS"/>
                <w:color w:val="000000"/>
              </w:rPr>
              <w:t>Suppose it takes 3.2 DM francs to buy 1 U.S. dollar. The direct exchange rate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68"/>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.3125.</w:t>
                  </w:r>
                </w:p>
              </w:tc>
            </w:tr>
          </w:tbl>
          <w:p w:rsidR="00A24DA9" w:rsidRDefault="00A24DA9">
            <w:pPr>
              <w:keepNext/>
              <w:keepLines/>
              <w:rPr>
                <w:sz w:val="2"/>
              </w:rPr>
            </w:pPr>
          </w:p>
          <w:tbl>
            <w:tblPr>
              <w:tblW w:w="0" w:type="auto"/>
              <w:tblCellMar>
                <w:left w:w="0" w:type="dxa"/>
                <w:right w:w="0" w:type="dxa"/>
              </w:tblCellMar>
              <w:tblLook w:val="04A0"/>
            </w:tblPr>
            <w:tblGrid>
              <w:gridCol w:w="308"/>
              <w:gridCol w:w="668"/>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.4550.</w:t>
                  </w:r>
                </w:p>
              </w:tc>
            </w:tr>
          </w:tbl>
          <w:p w:rsidR="00A24DA9" w:rsidRDefault="00A24DA9">
            <w:pPr>
              <w:keepNext/>
              <w:keepLines/>
              <w:rPr>
                <w:sz w:val="2"/>
              </w:rPr>
            </w:pPr>
          </w:p>
          <w:tbl>
            <w:tblPr>
              <w:tblW w:w="0" w:type="auto"/>
              <w:tblCellMar>
                <w:left w:w="0" w:type="dxa"/>
                <w:right w:w="0" w:type="dxa"/>
              </w:tblCellMar>
              <w:tblLook w:val="04A0"/>
            </w:tblPr>
            <w:tblGrid>
              <w:gridCol w:w="308"/>
              <w:gridCol w:w="534"/>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2.20.</w:t>
                  </w:r>
                </w:p>
              </w:tc>
            </w:tr>
          </w:tbl>
          <w:p w:rsidR="00A24DA9" w:rsidRDefault="00A24DA9">
            <w:pPr>
              <w:keepNext/>
              <w:keepLines/>
              <w:rPr>
                <w:sz w:val="2"/>
              </w:rPr>
            </w:pPr>
          </w:p>
          <w:tbl>
            <w:tblPr>
              <w:tblW w:w="0" w:type="auto"/>
              <w:tblCellMar>
                <w:left w:w="0" w:type="dxa"/>
                <w:right w:w="0" w:type="dxa"/>
              </w:tblCellMar>
              <w:tblLook w:val="04A0"/>
            </w:tblPr>
            <w:tblGrid>
              <w:gridCol w:w="347"/>
              <w:gridCol w:w="534"/>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3.20.</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23.</w:t>
            </w:r>
          </w:p>
        </w:tc>
        <w:tc>
          <w:tcPr>
            <w:tcW w:w="4650" w:type="pct"/>
          </w:tcPr>
          <w:p w:rsidR="00A24DA9" w:rsidRDefault="006D5C58">
            <w:pPr>
              <w:keepNext/>
              <w:keepLines/>
            </w:pPr>
            <w:r>
              <w:rPr>
                <w:rFonts w:ascii="Arial Unicode MS" w:eastAsia="Arial Unicode MS" w:hAnsi="Arial Unicode MS" w:cs="Arial Unicode MS"/>
                <w:color w:val="000000"/>
              </w:rPr>
              <w:t>The direct rate exchange for D-marks is .56. The indirect exchange rate for pounds is .61. If there is no triangle arbitrage, how many pounds does it take to buy a D-mark?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68"/>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0</w:t>
                  </w:r>
                  <w:r>
                    <w:rPr>
                      <w:rFonts w:ascii="Arial Unicode MS" w:eastAsia="Arial Unicode MS" w:hAnsi="Arial Unicode MS" w:cs="Arial Unicode MS"/>
                      <w:color w:val="000000"/>
                    </w:rPr>
                    <w:t>.340.</w:t>
                  </w:r>
                </w:p>
              </w:tc>
            </w:tr>
          </w:tbl>
          <w:p w:rsidR="00A24DA9" w:rsidRDefault="00A24DA9">
            <w:pPr>
              <w:keepNext/>
              <w:keepLines/>
              <w:rPr>
                <w:sz w:val="2"/>
              </w:rPr>
            </w:pPr>
          </w:p>
          <w:tbl>
            <w:tblPr>
              <w:tblW w:w="0" w:type="auto"/>
              <w:tblCellMar>
                <w:left w:w="0" w:type="dxa"/>
                <w:right w:w="0" w:type="dxa"/>
              </w:tblCellMar>
              <w:tblLook w:val="04A0"/>
            </w:tblPr>
            <w:tblGrid>
              <w:gridCol w:w="308"/>
              <w:gridCol w:w="668"/>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3.400.</w:t>
                  </w:r>
                </w:p>
              </w:tc>
            </w:tr>
          </w:tbl>
          <w:p w:rsidR="00A24DA9" w:rsidRDefault="00A24DA9">
            <w:pPr>
              <w:keepNext/>
              <w:keepLines/>
              <w:rPr>
                <w:sz w:val="2"/>
              </w:rPr>
            </w:pPr>
          </w:p>
          <w:tbl>
            <w:tblPr>
              <w:tblW w:w="0" w:type="auto"/>
              <w:tblCellMar>
                <w:left w:w="0" w:type="dxa"/>
                <w:right w:w="0" w:type="dxa"/>
              </w:tblCellMar>
              <w:tblLook w:val="04A0"/>
            </w:tblPr>
            <w:tblGrid>
              <w:gridCol w:w="308"/>
              <w:gridCol w:w="668"/>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0.920.</w:t>
                  </w:r>
                </w:p>
              </w:tc>
            </w:tr>
          </w:tbl>
          <w:p w:rsidR="00A24DA9" w:rsidRDefault="00A24DA9">
            <w:pPr>
              <w:keepNext/>
              <w:keepLines/>
              <w:rPr>
                <w:sz w:val="2"/>
              </w:rPr>
            </w:pPr>
          </w:p>
          <w:tbl>
            <w:tblPr>
              <w:tblW w:w="0" w:type="auto"/>
              <w:tblCellMar>
                <w:left w:w="0" w:type="dxa"/>
                <w:right w:w="0" w:type="dxa"/>
              </w:tblCellMar>
              <w:tblLook w:val="04A0"/>
            </w:tblPr>
            <w:tblGrid>
              <w:gridCol w:w="308"/>
              <w:gridCol w:w="668"/>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1.090.</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24.</w:t>
            </w:r>
          </w:p>
        </w:tc>
        <w:tc>
          <w:tcPr>
            <w:tcW w:w="4650" w:type="pct"/>
          </w:tcPr>
          <w:p w:rsidR="00A24DA9" w:rsidRDefault="006D5C58">
            <w:pPr>
              <w:keepNext/>
              <w:keepLines/>
            </w:pPr>
            <w:r>
              <w:rPr>
                <w:rFonts w:ascii="Arial Unicode MS" w:eastAsia="Arial Unicode MS" w:hAnsi="Arial Unicode MS" w:cs="Arial Unicode MS"/>
                <w:color w:val="000000"/>
              </w:rPr>
              <w:t>"A commodity costs the same regardless of what currency is used to purchase it." This is a statement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3095"/>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Law of One Price</w:t>
                  </w:r>
                  <w:r>
                    <w:rPr>
                      <w:rFonts w:ascii="Arial Unicode MS" w:eastAsia="Arial Unicode MS" w:hAnsi="Arial Unicode MS" w:cs="Arial Unicode MS"/>
                      <w:color w:val="000000"/>
                    </w:rPr>
                    <w:t xml:space="preserve"> (LOP).</w:t>
                  </w:r>
                </w:p>
              </w:tc>
            </w:tr>
          </w:tbl>
          <w:p w:rsidR="00A24DA9" w:rsidRDefault="00A24DA9">
            <w:pPr>
              <w:keepNext/>
              <w:keepLines/>
              <w:rPr>
                <w:sz w:val="2"/>
              </w:rPr>
            </w:pPr>
          </w:p>
          <w:tbl>
            <w:tblPr>
              <w:tblW w:w="0" w:type="auto"/>
              <w:tblCellMar>
                <w:left w:w="0" w:type="dxa"/>
                <w:right w:w="0" w:type="dxa"/>
              </w:tblCellMar>
              <w:tblLook w:val="04A0"/>
            </w:tblPr>
            <w:tblGrid>
              <w:gridCol w:w="308"/>
              <w:gridCol w:w="4509"/>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Relative Purchasing Power Parity (RPPP).</w:t>
                  </w:r>
                </w:p>
              </w:tc>
            </w:tr>
          </w:tbl>
          <w:p w:rsidR="00A24DA9" w:rsidRDefault="00A24DA9">
            <w:pPr>
              <w:keepNext/>
              <w:keepLines/>
              <w:rPr>
                <w:sz w:val="2"/>
              </w:rPr>
            </w:pPr>
          </w:p>
          <w:tbl>
            <w:tblPr>
              <w:tblW w:w="0" w:type="auto"/>
              <w:tblCellMar>
                <w:left w:w="0" w:type="dxa"/>
                <w:right w:w="0" w:type="dxa"/>
              </w:tblCellMar>
              <w:tblLook w:val="04A0"/>
            </w:tblPr>
            <w:tblGrid>
              <w:gridCol w:w="308"/>
              <w:gridCol w:w="4576"/>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First Principle of International Finance.</w:t>
                  </w:r>
                </w:p>
              </w:tc>
            </w:tr>
          </w:tbl>
          <w:p w:rsidR="00A24DA9" w:rsidRDefault="00A24DA9">
            <w:pPr>
              <w:keepNext/>
              <w:keepLines/>
              <w:rPr>
                <w:sz w:val="2"/>
              </w:rPr>
            </w:pPr>
          </w:p>
          <w:tbl>
            <w:tblPr>
              <w:tblW w:w="0" w:type="auto"/>
              <w:tblCellMar>
                <w:left w:w="0" w:type="dxa"/>
                <w:right w:w="0" w:type="dxa"/>
              </w:tblCellMar>
              <w:tblLook w:val="04A0"/>
            </w:tblPr>
            <w:tblGrid>
              <w:gridCol w:w="308"/>
              <w:gridCol w:w="3949"/>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Conservation of Currency Value.</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25.</w:t>
            </w:r>
          </w:p>
        </w:tc>
        <w:tc>
          <w:tcPr>
            <w:tcW w:w="4650" w:type="pct"/>
          </w:tcPr>
          <w:p w:rsidR="00A24DA9" w:rsidRDefault="006D5C58">
            <w:pPr>
              <w:keepNext/>
              <w:keepLines/>
            </w:pPr>
            <w:r>
              <w:rPr>
                <w:rFonts w:ascii="Arial Unicode MS" w:eastAsia="Arial Unicode MS" w:hAnsi="Arial Unicode MS" w:cs="Arial Unicode MS"/>
                <w:color w:val="000000"/>
              </w:rPr>
              <w:t xml:space="preserve">"The rate of change in </w:t>
            </w:r>
            <w:r>
              <w:rPr>
                <w:rFonts w:ascii="Arial Unicode MS" w:eastAsia="Arial Unicode MS" w:hAnsi="Arial Unicode MS" w:cs="Arial Unicode MS"/>
                <w:color w:val="000000"/>
              </w:rPr>
              <w:t>commodity price levels between two countries determines the rate of change in exchange rates between the two countries." This is a statement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562"/>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Absolute Purchasing Power Parity (APPP).</w:t>
                  </w:r>
                </w:p>
              </w:tc>
            </w:tr>
          </w:tbl>
          <w:p w:rsidR="00A24DA9" w:rsidRDefault="00A24DA9">
            <w:pPr>
              <w:keepNext/>
              <w:keepLines/>
              <w:rPr>
                <w:sz w:val="2"/>
              </w:rPr>
            </w:pPr>
          </w:p>
          <w:tbl>
            <w:tblPr>
              <w:tblW w:w="0" w:type="auto"/>
              <w:tblCellMar>
                <w:left w:w="0" w:type="dxa"/>
                <w:right w:w="0" w:type="dxa"/>
              </w:tblCellMar>
              <w:tblLook w:val="04A0"/>
            </w:tblPr>
            <w:tblGrid>
              <w:gridCol w:w="334"/>
              <w:gridCol w:w="4322"/>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Relative Purchase Power Parity (RPPP).</w:t>
                  </w:r>
                </w:p>
              </w:tc>
            </w:tr>
          </w:tbl>
          <w:p w:rsidR="00A24DA9" w:rsidRDefault="00A24DA9">
            <w:pPr>
              <w:keepNext/>
              <w:keepLines/>
              <w:rPr>
                <w:sz w:val="2"/>
              </w:rPr>
            </w:pPr>
          </w:p>
          <w:tbl>
            <w:tblPr>
              <w:tblW w:w="0" w:type="auto"/>
              <w:tblCellMar>
                <w:left w:w="0" w:type="dxa"/>
                <w:right w:w="0" w:type="dxa"/>
              </w:tblCellMar>
              <w:tblLook w:val="04A0"/>
            </w:tblPr>
            <w:tblGrid>
              <w:gridCol w:w="308"/>
              <w:gridCol w:w="3402"/>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International Fisher Effect (IFE).</w:t>
                  </w:r>
                </w:p>
              </w:tc>
            </w:tr>
          </w:tbl>
          <w:p w:rsidR="00A24DA9" w:rsidRDefault="00A24DA9">
            <w:pPr>
              <w:keepNext/>
              <w:keepLines/>
              <w:rPr>
                <w:sz w:val="2"/>
              </w:rPr>
            </w:pPr>
          </w:p>
          <w:tbl>
            <w:tblPr>
              <w:tblW w:w="0" w:type="auto"/>
              <w:tblCellMar>
                <w:left w:w="0" w:type="dxa"/>
                <w:right w:w="0" w:type="dxa"/>
              </w:tblCellMar>
              <w:tblLook w:val="04A0"/>
            </w:tblPr>
            <w:tblGrid>
              <w:gridCol w:w="308"/>
              <w:gridCol w:w="2748"/>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Interest Rate Parity (IRP).</w:t>
                  </w:r>
                </w:p>
              </w:tc>
            </w:tr>
          </w:tbl>
          <w:p w:rsidR="00A24DA9" w:rsidRDefault="00A24DA9">
            <w:pPr>
              <w:keepNext/>
              <w:keepLines/>
              <w:rPr>
                <w:sz w:val="2"/>
              </w:rPr>
            </w:pPr>
          </w:p>
          <w:tbl>
            <w:tblPr>
              <w:tblW w:w="0" w:type="auto"/>
              <w:tblCellMar>
                <w:left w:w="0" w:type="dxa"/>
                <w:right w:w="0" w:type="dxa"/>
              </w:tblCellMar>
              <w:tblLook w:val="04A0"/>
            </w:tblPr>
            <w:tblGrid>
              <w:gridCol w:w="308"/>
              <w:gridCol w:w="4736"/>
            </w:tblGrid>
            <w:tr w:rsidR="00A24DA9">
              <w:tc>
                <w:tcPr>
                  <w:tcW w:w="308" w:type="dxa"/>
                </w:tcPr>
                <w:p w:rsidR="00A24DA9" w:rsidRDefault="006D5C5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Unbiased Forward Exchange Rates (UFER).</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26.</w:t>
            </w:r>
          </w:p>
        </w:tc>
        <w:tc>
          <w:tcPr>
            <w:tcW w:w="4650" w:type="pct"/>
          </w:tcPr>
          <w:p w:rsidR="00A24DA9" w:rsidRDefault="006D5C58">
            <w:pPr>
              <w:keepNext/>
              <w:keepLines/>
            </w:pPr>
            <w:r>
              <w:rPr>
                <w:rFonts w:ascii="Arial Unicode MS" w:eastAsia="Arial Unicode MS" w:hAnsi="Arial Unicode MS" w:cs="Arial Unicode MS"/>
                <w:color w:val="000000"/>
              </w:rPr>
              <w:t xml:space="preserve">Relative Purchasing Power Parity (RPPP) is different that </w:t>
            </w:r>
            <w:r>
              <w:rPr>
                <w:rFonts w:ascii="Arial Unicode MS" w:eastAsia="Arial Unicode MS" w:hAnsi="Arial Unicode MS" w:cs="Arial Unicode MS"/>
                <w:color w:val="000000"/>
              </w:rPr>
              <w:t>Purchasing Power Parity (PPP)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739"/>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PPP is based on the idea that LOP does not hold while it does for RPPP.</w:t>
                  </w:r>
                </w:p>
              </w:tc>
            </w:tr>
          </w:tbl>
          <w:p w:rsidR="00A24DA9" w:rsidRDefault="00A24DA9">
            <w:pPr>
              <w:keepNext/>
              <w:keepLines/>
              <w:rPr>
                <w:sz w:val="2"/>
              </w:rPr>
            </w:pPr>
          </w:p>
          <w:tbl>
            <w:tblPr>
              <w:tblW w:w="0" w:type="auto"/>
              <w:tblCellMar>
                <w:left w:w="0" w:type="dxa"/>
                <w:right w:w="0" w:type="dxa"/>
              </w:tblCellMar>
              <w:tblLook w:val="04A0"/>
            </w:tblPr>
            <w:tblGrid>
              <w:gridCol w:w="308"/>
              <w:gridCol w:w="9736"/>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under PPP exchange rates adjust so that the market basket of goods cost the same regardless of country while for RPPP the LOP does </w:t>
                  </w:r>
                  <w:r>
                    <w:rPr>
                      <w:rFonts w:ascii="Arial Unicode MS" w:eastAsia="Arial Unicode MS" w:hAnsi="Arial Unicode MS" w:cs="Arial Unicode MS"/>
                      <w:color w:val="000000"/>
                    </w:rPr>
                    <w:t>not hold.</w:t>
                  </w:r>
                </w:p>
              </w:tc>
            </w:tr>
          </w:tbl>
          <w:p w:rsidR="00A24DA9" w:rsidRDefault="00A24DA9">
            <w:pPr>
              <w:keepNext/>
              <w:keepLines/>
              <w:rPr>
                <w:sz w:val="2"/>
              </w:rPr>
            </w:pPr>
          </w:p>
          <w:tbl>
            <w:tblPr>
              <w:tblW w:w="0" w:type="auto"/>
              <w:tblCellMar>
                <w:left w:w="0" w:type="dxa"/>
                <w:right w:w="0" w:type="dxa"/>
              </w:tblCellMar>
              <w:tblLook w:val="04A0"/>
            </w:tblPr>
            <w:tblGrid>
              <w:gridCol w:w="308"/>
              <w:gridCol w:w="9736"/>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PPP is based on the idea that LOP does not hold while for RPPP the rate of change in the price level in one country relative the rate of change in the price level of another country determines the change in the exchange rate.</w:t>
                  </w:r>
                </w:p>
              </w:tc>
            </w:tr>
          </w:tbl>
          <w:p w:rsidR="00A24DA9" w:rsidRDefault="00A24DA9">
            <w:pPr>
              <w:keepNext/>
              <w:keepLines/>
              <w:rPr>
                <w:sz w:val="2"/>
              </w:rPr>
            </w:pPr>
          </w:p>
          <w:tbl>
            <w:tblPr>
              <w:tblW w:w="0" w:type="auto"/>
              <w:tblCellMar>
                <w:left w:w="0" w:type="dxa"/>
                <w:right w:w="0" w:type="dxa"/>
              </w:tblCellMar>
              <w:tblLook w:val="04A0"/>
            </w:tblPr>
            <w:tblGrid>
              <w:gridCol w:w="347"/>
              <w:gridCol w:w="9697"/>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for RPPP</w:t>
                  </w:r>
                  <w:r>
                    <w:rPr>
                      <w:rFonts w:ascii="Arial Unicode MS" w:eastAsia="Arial Unicode MS" w:hAnsi="Arial Unicode MS" w:cs="Arial Unicode MS"/>
                      <w:color w:val="000000"/>
                    </w:rPr>
                    <w:t xml:space="preserve"> the rate of change in the price level in one country relative the rate of change in the price level of another country determines the change in the exchange rate while under PPP exchange rates adjust so that the market basket of goods cost the same regard</w:t>
                  </w:r>
                  <w:r>
                    <w:rPr>
                      <w:rFonts w:ascii="Arial Unicode MS" w:eastAsia="Arial Unicode MS" w:hAnsi="Arial Unicode MS" w:cs="Arial Unicode MS"/>
                      <w:color w:val="000000"/>
                    </w:rPr>
                    <w:t>less of country.</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27.</w:t>
            </w:r>
          </w:p>
        </w:tc>
        <w:tc>
          <w:tcPr>
            <w:tcW w:w="4650" w:type="pct"/>
          </w:tcPr>
          <w:p w:rsidR="00A24DA9" w:rsidRDefault="006D5C58">
            <w:pPr>
              <w:keepNext/>
              <w:keepLines/>
            </w:pPr>
            <w:r>
              <w:rPr>
                <w:rFonts w:ascii="Arial Unicode MS" w:eastAsia="Arial Unicode MS" w:hAnsi="Arial Unicode MS" w:cs="Arial Unicode MS"/>
                <w:color w:val="000000"/>
              </w:rPr>
              <w:t xml:space="preserve">A bottle of Dom Perignon is selling for 550FF in Paris and the exchange rate is $.167/FF. The champagne is selling for $95 on average in the U.S. exclusive of </w:t>
            </w:r>
            <w:r>
              <w:rPr>
                <w:rFonts w:ascii="Arial Unicode MS" w:eastAsia="Arial Unicode MS" w:hAnsi="Arial Unicode MS" w:cs="Arial Unicode MS"/>
                <w:color w:val="000000"/>
              </w:rPr>
              <w:t>transportation cost. The price in the U.S.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695"/>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priced just right.</w:t>
                  </w:r>
                </w:p>
              </w:tc>
            </w:tr>
          </w:tbl>
          <w:p w:rsidR="00A24DA9" w:rsidRDefault="00A24DA9">
            <w:pPr>
              <w:keepNext/>
              <w:keepLines/>
              <w:rPr>
                <w:sz w:val="2"/>
              </w:rPr>
            </w:pPr>
          </w:p>
          <w:tbl>
            <w:tblPr>
              <w:tblW w:w="0" w:type="auto"/>
              <w:tblCellMar>
                <w:left w:w="0" w:type="dxa"/>
                <w:right w:w="0" w:type="dxa"/>
              </w:tblCellMar>
              <w:tblLook w:val="04A0"/>
            </w:tblPr>
            <w:tblGrid>
              <w:gridCol w:w="308"/>
              <w:gridCol w:w="2295"/>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is $3.15 undervalued.</w:t>
                  </w:r>
                </w:p>
              </w:tc>
            </w:tr>
          </w:tbl>
          <w:p w:rsidR="00A24DA9" w:rsidRDefault="00A24DA9">
            <w:pPr>
              <w:keepNext/>
              <w:keepLines/>
              <w:rPr>
                <w:sz w:val="2"/>
              </w:rPr>
            </w:pPr>
          </w:p>
          <w:tbl>
            <w:tblPr>
              <w:tblW w:w="0" w:type="auto"/>
              <w:tblCellMar>
                <w:left w:w="0" w:type="dxa"/>
                <w:right w:w="0" w:type="dxa"/>
              </w:tblCellMar>
              <w:tblLook w:val="04A0"/>
            </w:tblPr>
            <w:tblGrid>
              <w:gridCol w:w="347"/>
              <w:gridCol w:w="2149"/>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is $3.15 overvalued.</w:t>
                  </w:r>
                </w:p>
              </w:tc>
            </w:tr>
          </w:tbl>
          <w:p w:rsidR="00A24DA9" w:rsidRDefault="00A24DA9">
            <w:pPr>
              <w:keepNext/>
              <w:keepLines/>
              <w:rPr>
                <w:sz w:val="2"/>
              </w:rPr>
            </w:pPr>
          </w:p>
          <w:tbl>
            <w:tblPr>
              <w:tblW w:w="0" w:type="auto"/>
              <w:tblCellMar>
                <w:left w:w="0" w:type="dxa"/>
                <w:right w:w="0" w:type="dxa"/>
              </w:tblCellMar>
              <w:tblLook w:val="04A0"/>
            </w:tblPr>
            <w:tblGrid>
              <w:gridCol w:w="308"/>
              <w:gridCol w:w="8138"/>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Law of One Price does not hold for special commodities like champagne.</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32-03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28.</w:t>
            </w:r>
          </w:p>
        </w:tc>
        <w:tc>
          <w:tcPr>
            <w:tcW w:w="4650" w:type="pct"/>
          </w:tcPr>
          <w:p w:rsidR="00A24DA9" w:rsidRDefault="006D5C58">
            <w:pPr>
              <w:keepNext/>
              <w:keepLines/>
            </w:pPr>
            <w:r>
              <w:rPr>
                <w:rFonts w:ascii="Arial Unicode MS" w:eastAsia="Arial Unicode MS" w:hAnsi="Arial Unicode MS" w:cs="Arial Unicode MS"/>
                <w:color w:val="000000"/>
              </w:rPr>
              <w:t>Suppose the spot exchange rate is 2 U.S. dollars per British pound. The forward exchange rate is 1.9 dollars per pound. Which of the following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696"/>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U.S. inflation rate is lower. D) U.S. interest rates are</w:t>
                  </w:r>
                  <w:r>
                    <w:rPr>
                      <w:rFonts w:ascii="Arial Unicode MS" w:eastAsia="Arial Unicode MS" w:hAnsi="Arial Unicode MS" w:cs="Arial Unicode MS"/>
                      <w:color w:val="000000"/>
                    </w:rPr>
                    <w:t xml:space="preserve"> lower.</w:t>
                  </w:r>
                </w:p>
              </w:tc>
            </w:tr>
          </w:tbl>
          <w:p w:rsidR="00A24DA9" w:rsidRDefault="00A24DA9">
            <w:pPr>
              <w:keepNext/>
              <w:keepLines/>
              <w:rPr>
                <w:sz w:val="2"/>
              </w:rPr>
            </w:pPr>
          </w:p>
          <w:tbl>
            <w:tblPr>
              <w:tblW w:w="0" w:type="auto"/>
              <w:tblCellMar>
                <w:left w:w="0" w:type="dxa"/>
                <w:right w:w="0" w:type="dxa"/>
              </w:tblCellMar>
              <w:tblLook w:val="04A0"/>
            </w:tblPr>
            <w:tblGrid>
              <w:gridCol w:w="308"/>
              <w:gridCol w:w="3669"/>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pound is selling at a premium.</w:t>
                  </w:r>
                </w:p>
              </w:tc>
            </w:tr>
          </w:tbl>
          <w:p w:rsidR="00A24DA9" w:rsidRDefault="00A24DA9">
            <w:pPr>
              <w:keepNext/>
              <w:keepLines/>
              <w:rPr>
                <w:sz w:val="2"/>
              </w:rPr>
            </w:pPr>
          </w:p>
          <w:tbl>
            <w:tblPr>
              <w:tblW w:w="0" w:type="auto"/>
              <w:tblCellMar>
                <w:left w:w="0" w:type="dxa"/>
                <w:right w:w="0" w:type="dxa"/>
              </w:tblCellMar>
              <w:tblLook w:val="04A0"/>
            </w:tblPr>
            <w:tblGrid>
              <w:gridCol w:w="347"/>
              <w:gridCol w:w="3629"/>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pound is selling at a discount.</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29.</w:t>
            </w:r>
          </w:p>
        </w:tc>
        <w:tc>
          <w:tcPr>
            <w:tcW w:w="4650" w:type="pct"/>
          </w:tcPr>
          <w:p w:rsidR="00A24DA9" w:rsidRDefault="006D5C58">
            <w:pPr>
              <w:keepNext/>
              <w:keepLines/>
            </w:pPr>
            <w:r>
              <w:rPr>
                <w:rFonts w:ascii="Arial Unicode MS" w:eastAsia="Arial Unicode MS" w:hAnsi="Arial Unicode MS" w:cs="Arial Unicode MS"/>
                <w:color w:val="000000"/>
              </w:rPr>
              <w:t xml:space="preserve">If a country is experiencing higher inflation than another country, in general, the </w:t>
            </w:r>
            <w:r>
              <w:rPr>
                <w:rFonts w:ascii="Arial Unicode MS" w:eastAsia="Arial Unicode MS" w:hAnsi="Arial Unicode MS" w:cs="Arial Unicode MS"/>
                <w:color w:val="000000"/>
              </w:rPr>
              <w:t>currency of the first country will _______ with respect to the currency of the second country.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188"/>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do nothing.</w:t>
                  </w:r>
                </w:p>
              </w:tc>
            </w:tr>
          </w:tbl>
          <w:p w:rsidR="00A24DA9" w:rsidRDefault="00A24DA9">
            <w:pPr>
              <w:keepNext/>
              <w:keepLines/>
              <w:rPr>
                <w:sz w:val="2"/>
              </w:rPr>
            </w:pPr>
          </w:p>
          <w:tbl>
            <w:tblPr>
              <w:tblW w:w="0" w:type="auto"/>
              <w:tblCellMar>
                <w:left w:w="0" w:type="dxa"/>
                <w:right w:w="0" w:type="dxa"/>
              </w:tblCellMar>
              <w:tblLook w:val="04A0"/>
            </w:tblPr>
            <w:tblGrid>
              <w:gridCol w:w="308"/>
              <w:gridCol w:w="1188"/>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appreciate.</w:t>
                  </w:r>
                </w:p>
              </w:tc>
            </w:tr>
          </w:tbl>
          <w:p w:rsidR="00A24DA9" w:rsidRDefault="00A24DA9">
            <w:pPr>
              <w:keepNext/>
              <w:keepLines/>
              <w:rPr>
                <w:sz w:val="2"/>
              </w:rPr>
            </w:pPr>
          </w:p>
          <w:tbl>
            <w:tblPr>
              <w:tblW w:w="0" w:type="auto"/>
              <w:tblCellMar>
                <w:left w:w="0" w:type="dxa"/>
                <w:right w:w="0" w:type="dxa"/>
              </w:tblCellMar>
              <w:tblLook w:val="04A0"/>
            </w:tblPr>
            <w:tblGrid>
              <w:gridCol w:w="347"/>
              <w:gridCol w:w="1188"/>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depreciate.</w:t>
                  </w:r>
                </w:p>
              </w:tc>
            </w:tr>
          </w:tbl>
          <w:p w:rsidR="00A24DA9" w:rsidRDefault="00A24DA9">
            <w:pPr>
              <w:keepNext/>
              <w:keepLines/>
              <w:rPr>
                <w:sz w:val="2"/>
              </w:rPr>
            </w:pPr>
          </w:p>
          <w:tbl>
            <w:tblPr>
              <w:tblW w:w="0" w:type="auto"/>
              <w:tblCellMar>
                <w:left w:w="0" w:type="dxa"/>
                <w:right w:w="0" w:type="dxa"/>
              </w:tblCellMar>
              <w:tblLook w:val="04A0"/>
            </w:tblPr>
            <w:tblGrid>
              <w:gridCol w:w="308"/>
              <w:gridCol w:w="3429"/>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impossible to tell without values.</w:t>
                  </w:r>
                </w:p>
              </w:tc>
            </w:tr>
          </w:tbl>
          <w:p w:rsidR="00A24DA9" w:rsidRDefault="00A24DA9">
            <w:pPr>
              <w:keepNext/>
              <w:keepLines/>
              <w:rPr>
                <w:sz w:val="2"/>
              </w:rPr>
            </w:pPr>
          </w:p>
          <w:tbl>
            <w:tblPr>
              <w:tblW w:w="0" w:type="auto"/>
              <w:tblCellMar>
                <w:left w:w="0" w:type="dxa"/>
                <w:right w:w="0" w:type="dxa"/>
              </w:tblCellMar>
              <w:tblLook w:val="04A0"/>
            </w:tblPr>
            <w:tblGrid>
              <w:gridCol w:w="308"/>
              <w:gridCol w:w="7405"/>
            </w:tblGrid>
            <w:tr w:rsidR="00A24DA9">
              <w:tc>
                <w:tcPr>
                  <w:tcW w:w="308" w:type="dxa"/>
                </w:tcPr>
                <w:p w:rsidR="00A24DA9" w:rsidRDefault="006D5C5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stabilize, as the government can control the foreign </w:t>
                  </w:r>
                  <w:r>
                    <w:rPr>
                      <w:rFonts w:ascii="Arial Unicode MS" w:eastAsia="Arial Unicode MS" w:hAnsi="Arial Unicode MS" w:cs="Arial Unicode MS"/>
                      <w:color w:val="000000"/>
                    </w:rPr>
                    <w:t>exchange market.</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30.</w:t>
            </w:r>
          </w:p>
        </w:tc>
        <w:tc>
          <w:tcPr>
            <w:tcW w:w="4650" w:type="pct"/>
          </w:tcPr>
          <w:p w:rsidR="00A24DA9" w:rsidRDefault="006D5C58">
            <w:pPr>
              <w:keepNext/>
              <w:keepLines/>
            </w:pPr>
            <w:r>
              <w:rPr>
                <w:rFonts w:ascii="Arial Unicode MS" w:eastAsia="Arial Unicode MS" w:hAnsi="Arial Unicode MS" w:cs="Arial Unicode MS"/>
                <w:color w:val="000000"/>
              </w:rPr>
              <w:t xml:space="preserve">The Peruvian economy is predicted to average double digit inflation over the next three years of 40% per annum. The forecast for the U.S. is 3% per annum. If </w:t>
            </w:r>
            <w:r>
              <w:rPr>
                <w:rFonts w:ascii="Arial Unicode MS" w:eastAsia="Arial Unicode MS" w:hAnsi="Arial Unicode MS" w:cs="Arial Unicode MS"/>
                <w:color w:val="000000"/>
              </w:rPr>
              <w:t>the current exchange rate is $.2777/Sol, how much will a Sol cost you in three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01"/>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$.1986.</w:t>
                  </w:r>
                </w:p>
              </w:tc>
            </w:tr>
          </w:tbl>
          <w:p w:rsidR="00A24DA9" w:rsidRDefault="00A24DA9">
            <w:pPr>
              <w:keepNext/>
              <w:keepLines/>
              <w:rPr>
                <w:sz w:val="2"/>
              </w:rPr>
            </w:pPr>
          </w:p>
          <w:tbl>
            <w:tblPr>
              <w:tblW w:w="0" w:type="auto"/>
              <w:tblCellMar>
                <w:left w:w="0" w:type="dxa"/>
                <w:right w:w="0" w:type="dxa"/>
              </w:tblCellMar>
              <w:tblLook w:val="04A0"/>
            </w:tblPr>
            <w:tblGrid>
              <w:gridCol w:w="308"/>
              <w:gridCol w:w="801"/>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$.1421.</w:t>
                  </w:r>
                </w:p>
              </w:tc>
            </w:tr>
          </w:tbl>
          <w:p w:rsidR="00A24DA9" w:rsidRDefault="00A24DA9">
            <w:pPr>
              <w:keepNext/>
              <w:keepLines/>
              <w:rPr>
                <w:sz w:val="2"/>
              </w:rPr>
            </w:pPr>
          </w:p>
          <w:tbl>
            <w:tblPr>
              <w:tblW w:w="0" w:type="auto"/>
              <w:tblCellMar>
                <w:left w:w="0" w:type="dxa"/>
                <w:right w:w="0" w:type="dxa"/>
              </w:tblCellMar>
              <w:tblLook w:val="04A0"/>
            </w:tblPr>
            <w:tblGrid>
              <w:gridCol w:w="347"/>
              <w:gridCol w:w="801"/>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$.1016.</w:t>
                  </w:r>
                </w:p>
              </w:tc>
            </w:tr>
          </w:tbl>
          <w:p w:rsidR="00A24DA9" w:rsidRDefault="00A24DA9">
            <w:pPr>
              <w:keepNext/>
              <w:keepLines/>
              <w:rPr>
                <w:sz w:val="2"/>
              </w:rPr>
            </w:pPr>
          </w:p>
          <w:tbl>
            <w:tblPr>
              <w:tblW w:w="0" w:type="auto"/>
              <w:tblCellMar>
                <w:left w:w="0" w:type="dxa"/>
                <w:right w:w="0" w:type="dxa"/>
              </w:tblCellMar>
              <w:tblLook w:val="04A0"/>
            </w:tblPr>
            <w:tblGrid>
              <w:gridCol w:w="308"/>
              <w:gridCol w:w="801"/>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$.1928.</w:t>
                  </w:r>
                </w:p>
              </w:tc>
            </w:tr>
          </w:tbl>
          <w:p w:rsidR="00A24DA9" w:rsidRDefault="00A24DA9">
            <w:pPr>
              <w:keepNext/>
              <w:keepLines/>
              <w:rPr>
                <w:sz w:val="2"/>
              </w:rPr>
            </w:pPr>
          </w:p>
          <w:tbl>
            <w:tblPr>
              <w:tblW w:w="0" w:type="auto"/>
              <w:tblCellMar>
                <w:left w:w="0" w:type="dxa"/>
                <w:right w:w="0" w:type="dxa"/>
              </w:tblCellMar>
              <w:tblLook w:val="04A0"/>
            </w:tblPr>
            <w:tblGrid>
              <w:gridCol w:w="308"/>
              <w:gridCol w:w="801"/>
            </w:tblGrid>
            <w:tr w:rsidR="00A24DA9">
              <w:tc>
                <w:tcPr>
                  <w:tcW w:w="308" w:type="dxa"/>
                </w:tcPr>
                <w:p w:rsidR="00A24DA9" w:rsidRDefault="006D5C5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$.2334.</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31.</w:t>
            </w:r>
          </w:p>
        </w:tc>
        <w:tc>
          <w:tcPr>
            <w:tcW w:w="4650" w:type="pct"/>
          </w:tcPr>
          <w:p w:rsidR="00A24DA9" w:rsidRDefault="006D5C58">
            <w:pPr>
              <w:keepNext/>
              <w:keepLines/>
            </w:pPr>
            <w:r>
              <w:rPr>
                <w:rFonts w:ascii="Arial Unicode MS" w:eastAsia="Arial Unicode MS" w:hAnsi="Arial Unicode MS" w:cs="Arial Unicode MS"/>
                <w:color w:val="000000"/>
              </w:rPr>
              <w:t xml:space="preserve">The Brazilian </w:t>
            </w:r>
            <w:r>
              <w:rPr>
                <w:rFonts w:ascii="Arial Unicode MS" w:eastAsia="Arial Unicode MS" w:hAnsi="Arial Unicode MS" w:cs="Arial Unicode MS"/>
                <w:color w:val="000000"/>
              </w:rPr>
              <w:t xml:space="preserve">inflation rate is expected to be 30% per year for the next 4 years. The U.S. inflation rate is expected to be 3% per year over the same period. A Brazilian real currently costs 87.36 cents. Assuming RPPP holds, how many reals will you need to buy a dollar </w:t>
            </w:r>
            <w:r>
              <w:rPr>
                <w:rFonts w:ascii="Arial Unicode MS" w:eastAsia="Arial Unicode MS" w:hAnsi="Arial Unicode MS" w:cs="Arial Unicode MS"/>
                <w:color w:val="000000"/>
              </w:rPr>
              <w:t>in four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01"/>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11.447.</w:t>
                  </w:r>
                </w:p>
              </w:tc>
            </w:tr>
          </w:tbl>
          <w:p w:rsidR="00A24DA9" w:rsidRDefault="00A24DA9">
            <w:pPr>
              <w:keepNext/>
              <w:keepLines/>
              <w:rPr>
                <w:sz w:val="2"/>
              </w:rPr>
            </w:pPr>
          </w:p>
          <w:tbl>
            <w:tblPr>
              <w:tblW w:w="0" w:type="auto"/>
              <w:tblCellMar>
                <w:left w:w="0" w:type="dxa"/>
                <w:right w:w="0" w:type="dxa"/>
              </w:tblCellMar>
              <w:tblLook w:val="04A0"/>
            </w:tblPr>
            <w:tblGrid>
              <w:gridCol w:w="334"/>
              <w:gridCol w:w="668"/>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2.905.</w:t>
                  </w:r>
                </w:p>
              </w:tc>
            </w:tr>
          </w:tbl>
          <w:p w:rsidR="00A24DA9" w:rsidRDefault="00A24DA9">
            <w:pPr>
              <w:keepNext/>
              <w:keepLines/>
              <w:rPr>
                <w:sz w:val="2"/>
              </w:rPr>
            </w:pPr>
          </w:p>
          <w:tbl>
            <w:tblPr>
              <w:tblW w:w="0" w:type="auto"/>
              <w:tblCellMar>
                <w:left w:w="0" w:type="dxa"/>
                <w:right w:w="0" w:type="dxa"/>
              </w:tblCellMar>
              <w:tblLook w:val="04A0"/>
            </w:tblPr>
            <w:tblGrid>
              <w:gridCol w:w="308"/>
              <w:gridCol w:w="668"/>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2.862.</w:t>
                  </w:r>
                </w:p>
              </w:tc>
            </w:tr>
          </w:tbl>
          <w:p w:rsidR="00A24DA9" w:rsidRDefault="00A24DA9">
            <w:pPr>
              <w:keepNext/>
              <w:keepLines/>
              <w:rPr>
                <w:sz w:val="2"/>
              </w:rPr>
            </w:pPr>
          </w:p>
          <w:tbl>
            <w:tblPr>
              <w:tblW w:w="0" w:type="auto"/>
              <w:tblCellMar>
                <w:left w:w="0" w:type="dxa"/>
                <w:right w:w="0" w:type="dxa"/>
              </w:tblCellMar>
              <w:tblLook w:val="04A0"/>
            </w:tblPr>
            <w:tblGrid>
              <w:gridCol w:w="308"/>
              <w:gridCol w:w="668"/>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1.676.</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32.</w:t>
            </w:r>
          </w:p>
        </w:tc>
        <w:tc>
          <w:tcPr>
            <w:tcW w:w="4650" w:type="pct"/>
          </w:tcPr>
          <w:p w:rsidR="00A24DA9" w:rsidRDefault="006D5C58">
            <w:pPr>
              <w:keepNext/>
              <w:keepLines/>
            </w:pPr>
            <w:r>
              <w:rPr>
                <w:rFonts w:ascii="Arial Unicode MS" w:eastAsia="Arial Unicode MS" w:hAnsi="Arial Unicode MS" w:cs="Arial Unicode MS"/>
                <w:color w:val="000000"/>
              </w:rPr>
              <w:t xml:space="preserve">The direct spot exchange rate for British pounds is 1.4329. The 180 day risk-free rates in the U.S. and </w:t>
            </w:r>
            <w:r>
              <w:rPr>
                <w:rFonts w:ascii="Arial Unicode MS" w:eastAsia="Arial Unicode MS" w:hAnsi="Arial Unicode MS" w:cs="Arial Unicode MS"/>
                <w:color w:val="000000"/>
              </w:rPr>
              <w:t>Britain are 4.5% and 5.2%, respectively. What is the direct forward exchange 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01"/>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1.4281.</w:t>
                  </w:r>
                </w:p>
              </w:tc>
            </w:tr>
          </w:tbl>
          <w:p w:rsidR="00A24DA9" w:rsidRDefault="00A24DA9">
            <w:pPr>
              <w:keepNext/>
              <w:keepLines/>
              <w:rPr>
                <w:sz w:val="2"/>
              </w:rPr>
            </w:pPr>
          </w:p>
          <w:tbl>
            <w:tblPr>
              <w:tblW w:w="0" w:type="auto"/>
              <w:tblCellMar>
                <w:left w:w="0" w:type="dxa"/>
                <w:right w:w="0" w:type="dxa"/>
              </w:tblCellMar>
              <w:tblLook w:val="04A0"/>
            </w:tblPr>
            <w:tblGrid>
              <w:gridCol w:w="308"/>
              <w:gridCol w:w="801"/>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1.4234.</w:t>
                  </w:r>
                </w:p>
              </w:tc>
            </w:tr>
          </w:tbl>
          <w:p w:rsidR="00A24DA9" w:rsidRDefault="00A24DA9">
            <w:pPr>
              <w:keepNext/>
              <w:keepLines/>
              <w:rPr>
                <w:sz w:val="2"/>
              </w:rPr>
            </w:pPr>
          </w:p>
          <w:tbl>
            <w:tblPr>
              <w:tblW w:w="0" w:type="auto"/>
              <w:tblCellMar>
                <w:left w:w="0" w:type="dxa"/>
                <w:right w:w="0" w:type="dxa"/>
              </w:tblCellMar>
              <w:tblLook w:val="04A0"/>
            </w:tblPr>
            <w:tblGrid>
              <w:gridCol w:w="308"/>
              <w:gridCol w:w="735"/>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1.4425</w:t>
                  </w:r>
                </w:p>
              </w:tc>
            </w:tr>
          </w:tbl>
          <w:p w:rsidR="00A24DA9" w:rsidRDefault="00A24DA9">
            <w:pPr>
              <w:keepNext/>
              <w:keepLines/>
              <w:rPr>
                <w:sz w:val="2"/>
              </w:rPr>
            </w:pPr>
          </w:p>
          <w:tbl>
            <w:tblPr>
              <w:tblW w:w="0" w:type="auto"/>
              <w:tblCellMar>
                <w:left w:w="0" w:type="dxa"/>
                <w:right w:w="0" w:type="dxa"/>
              </w:tblCellMar>
              <w:tblLook w:val="04A0"/>
            </w:tblPr>
            <w:tblGrid>
              <w:gridCol w:w="308"/>
              <w:gridCol w:w="735"/>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1.4368</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33.</w:t>
            </w:r>
          </w:p>
        </w:tc>
        <w:tc>
          <w:tcPr>
            <w:tcW w:w="4650" w:type="pct"/>
          </w:tcPr>
          <w:p w:rsidR="00A24DA9" w:rsidRDefault="006D5C58">
            <w:pPr>
              <w:keepNext/>
              <w:keepLines/>
            </w:pPr>
            <w:r>
              <w:rPr>
                <w:rFonts w:ascii="Arial Unicode MS" w:eastAsia="Arial Unicode MS" w:hAnsi="Arial Unicode MS" w:cs="Arial Unicode MS"/>
                <w:color w:val="000000"/>
              </w:rPr>
              <w:t xml:space="preserve">Suppose that the one-year forward </w:t>
            </w:r>
            <w:r>
              <w:rPr>
                <w:rFonts w:ascii="Arial Unicode MS" w:eastAsia="Arial Unicode MS" w:hAnsi="Arial Unicode MS" w:cs="Arial Unicode MS"/>
                <w:color w:val="000000"/>
              </w:rPr>
              <w:t>rate on pounds is $1.75≤. Given no arbitrage opportunities, this implies that traders expect: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4063"/>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spot rate to be $1.75≤ in one year.</w:t>
                  </w:r>
                </w:p>
              </w:tc>
            </w:tr>
          </w:tbl>
          <w:p w:rsidR="00A24DA9" w:rsidRDefault="00A24DA9">
            <w:pPr>
              <w:keepNext/>
              <w:keepLines/>
              <w:rPr>
                <w:sz w:val="2"/>
              </w:rPr>
            </w:pPr>
          </w:p>
          <w:tbl>
            <w:tblPr>
              <w:tblW w:w="0" w:type="auto"/>
              <w:tblCellMar>
                <w:left w:w="0" w:type="dxa"/>
                <w:right w:w="0" w:type="dxa"/>
              </w:tblCellMar>
              <w:tblLook w:val="04A0"/>
            </w:tblPr>
            <w:tblGrid>
              <w:gridCol w:w="308"/>
              <w:gridCol w:w="5424"/>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spot rate to be greater than $1.75≤ in one year.</w:t>
                  </w:r>
                </w:p>
              </w:tc>
            </w:tr>
          </w:tbl>
          <w:p w:rsidR="00A24DA9" w:rsidRDefault="00A24DA9">
            <w:pPr>
              <w:keepNext/>
              <w:keepLines/>
              <w:rPr>
                <w:sz w:val="2"/>
              </w:rPr>
            </w:pPr>
          </w:p>
          <w:tbl>
            <w:tblPr>
              <w:tblW w:w="0" w:type="auto"/>
              <w:tblCellMar>
                <w:left w:w="0" w:type="dxa"/>
                <w:right w:w="0" w:type="dxa"/>
              </w:tblCellMar>
              <w:tblLook w:val="04A0"/>
            </w:tblPr>
            <w:tblGrid>
              <w:gridCol w:w="308"/>
              <w:gridCol w:w="5091"/>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spot rate to be less than $1.75≤ in one year.</w:t>
                  </w:r>
                </w:p>
              </w:tc>
            </w:tr>
          </w:tbl>
          <w:p w:rsidR="00A24DA9" w:rsidRDefault="00A24DA9">
            <w:pPr>
              <w:keepNext/>
              <w:keepLines/>
              <w:rPr>
                <w:sz w:val="2"/>
              </w:rPr>
            </w:pPr>
          </w:p>
          <w:tbl>
            <w:tblPr>
              <w:tblW w:w="0" w:type="auto"/>
              <w:tblCellMar>
                <w:left w:w="0" w:type="dxa"/>
                <w:right w:w="0" w:type="dxa"/>
              </w:tblCellMar>
              <w:tblLook w:val="04A0"/>
            </w:tblPr>
            <w:tblGrid>
              <w:gridCol w:w="308"/>
              <w:gridCol w:w="6625"/>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spot rate to be greater than or equal to $1.75≤ in one year.</w:t>
                  </w:r>
                </w:p>
              </w:tc>
            </w:tr>
          </w:tbl>
          <w:p w:rsidR="00A24DA9" w:rsidRDefault="00A24DA9">
            <w:pPr>
              <w:keepNext/>
              <w:keepLines/>
              <w:rPr>
                <w:sz w:val="2"/>
              </w:rPr>
            </w:pPr>
          </w:p>
          <w:tbl>
            <w:tblPr>
              <w:tblW w:w="0" w:type="auto"/>
              <w:tblCellMar>
                <w:left w:w="0" w:type="dxa"/>
                <w:right w:w="0" w:type="dxa"/>
              </w:tblCellMar>
              <w:tblLook w:val="04A0"/>
            </w:tblPr>
            <w:tblGrid>
              <w:gridCol w:w="308"/>
              <w:gridCol w:w="6291"/>
            </w:tblGrid>
            <w:tr w:rsidR="00A24DA9">
              <w:tc>
                <w:tcPr>
                  <w:tcW w:w="308" w:type="dxa"/>
                </w:tcPr>
                <w:p w:rsidR="00A24DA9" w:rsidRDefault="006D5C5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spot rate to be less than or equal to $1.75≤ in one year.</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34.</w:t>
            </w:r>
          </w:p>
        </w:tc>
        <w:tc>
          <w:tcPr>
            <w:tcW w:w="4650" w:type="pct"/>
          </w:tcPr>
          <w:p w:rsidR="00A24DA9" w:rsidRDefault="006D5C58">
            <w:pPr>
              <w:keepNext/>
              <w:keepLines/>
            </w:pPr>
            <w:r>
              <w:rPr>
                <w:rFonts w:ascii="Arial Unicode MS" w:eastAsia="Arial Unicode MS" w:hAnsi="Arial Unicode MS" w:cs="Arial Unicode MS"/>
                <w:color w:val="000000"/>
              </w:rPr>
              <w:t xml:space="preserve">Suppose that the Greer Company knows </w:t>
            </w:r>
            <w:r>
              <w:rPr>
                <w:rFonts w:ascii="Arial Unicode MS" w:eastAsia="Arial Unicode MS" w:hAnsi="Arial Unicode MS" w:cs="Arial Unicode MS"/>
                <w:color w:val="000000"/>
              </w:rPr>
              <w:t>that it must pay ≤7 million for goods that it will receive in England. The current exchange rate is $1.75≤. The risk that the corporate Treasurer faces is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118"/>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pound exchange rate falls in a months time to $1.50≤.</w:t>
                  </w:r>
                </w:p>
              </w:tc>
            </w:tr>
          </w:tbl>
          <w:p w:rsidR="00A24DA9" w:rsidRDefault="00A24DA9">
            <w:pPr>
              <w:keepNext/>
              <w:keepLines/>
              <w:rPr>
                <w:sz w:val="2"/>
              </w:rPr>
            </w:pPr>
          </w:p>
          <w:tbl>
            <w:tblPr>
              <w:tblW w:w="0" w:type="auto"/>
              <w:tblCellMar>
                <w:left w:w="0" w:type="dxa"/>
                <w:right w:w="0" w:type="dxa"/>
              </w:tblCellMar>
              <w:tblLook w:val="04A0"/>
            </w:tblPr>
            <w:tblGrid>
              <w:gridCol w:w="334"/>
              <w:gridCol w:w="6198"/>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pound exchange rate</w:t>
                  </w:r>
                  <w:r>
                    <w:rPr>
                      <w:rFonts w:ascii="Arial Unicode MS" w:eastAsia="Arial Unicode MS" w:hAnsi="Arial Unicode MS" w:cs="Arial Unicode MS"/>
                      <w:color w:val="000000"/>
                    </w:rPr>
                    <w:t xml:space="preserve"> rises in a months time to $2.00≤.</w:t>
                  </w:r>
                </w:p>
              </w:tc>
            </w:tr>
          </w:tbl>
          <w:p w:rsidR="00A24DA9" w:rsidRDefault="00A24DA9">
            <w:pPr>
              <w:keepNext/>
              <w:keepLines/>
              <w:rPr>
                <w:sz w:val="2"/>
              </w:rPr>
            </w:pPr>
          </w:p>
          <w:tbl>
            <w:tblPr>
              <w:tblW w:w="0" w:type="auto"/>
              <w:tblCellMar>
                <w:left w:w="0" w:type="dxa"/>
                <w:right w:w="0" w:type="dxa"/>
              </w:tblCellMar>
              <w:tblLook w:val="04A0"/>
            </w:tblPr>
            <w:tblGrid>
              <w:gridCol w:w="308"/>
              <w:gridCol w:w="7125"/>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pound exchange rate does not change from its current position.</w:t>
                  </w:r>
                </w:p>
              </w:tc>
            </w:tr>
          </w:tbl>
          <w:p w:rsidR="00A24DA9" w:rsidRDefault="00A24DA9">
            <w:pPr>
              <w:keepNext/>
              <w:keepLines/>
              <w:rPr>
                <w:sz w:val="2"/>
              </w:rPr>
            </w:pPr>
          </w:p>
          <w:tbl>
            <w:tblPr>
              <w:tblW w:w="0" w:type="auto"/>
              <w:tblCellMar>
                <w:left w:w="0" w:type="dxa"/>
                <w:right w:w="0" w:type="dxa"/>
              </w:tblCellMar>
              <w:tblLook w:val="04A0"/>
            </w:tblPr>
            <w:tblGrid>
              <w:gridCol w:w="308"/>
              <w:gridCol w:w="6118"/>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pound exchange rate falls in a months time to $1.25≤.</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35.</w:t>
            </w:r>
          </w:p>
        </w:tc>
        <w:tc>
          <w:tcPr>
            <w:tcW w:w="4650" w:type="pct"/>
          </w:tcPr>
          <w:p w:rsidR="00A24DA9" w:rsidRDefault="006D5C58">
            <w:pPr>
              <w:keepNext/>
              <w:keepLines/>
            </w:pPr>
            <w:r>
              <w:rPr>
                <w:rFonts w:ascii="Arial Unicode MS" w:eastAsia="Arial Unicode MS" w:hAnsi="Arial Unicode MS" w:cs="Arial Unicode MS"/>
                <w:color w:val="000000"/>
              </w:rPr>
              <w:t>Remitting cash flows is a term used to describe: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109"/>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cash flows earned in a foreign country.</w:t>
                  </w:r>
                </w:p>
              </w:tc>
            </w:tr>
          </w:tbl>
          <w:p w:rsidR="00A24DA9" w:rsidRDefault="00A24DA9">
            <w:pPr>
              <w:keepNext/>
              <w:keepLines/>
              <w:rPr>
                <w:sz w:val="2"/>
              </w:rPr>
            </w:pPr>
          </w:p>
          <w:tbl>
            <w:tblPr>
              <w:tblW w:w="0" w:type="auto"/>
              <w:tblCellMar>
                <w:left w:w="0" w:type="dxa"/>
                <w:right w:w="0" w:type="dxa"/>
              </w:tblCellMar>
              <w:tblLook w:val="04A0"/>
            </w:tblPr>
            <w:tblGrid>
              <w:gridCol w:w="334"/>
              <w:gridCol w:w="6803"/>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moving cash flows from the foreign subsidiary to the parent firm.</w:t>
                  </w:r>
                </w:p>
              </w:tc>
            </w:tr>
          </w:tbl>
          <w:p w:rsidR="00A24DA9" w:rsidRDefault="00A24DA9">
            <w:pPr>
              <w:keepNext/>
              <w:keepLines/>
              <w:rPr>
                <w:sz w:val="2"/>
              </w:rPr>
            </w:pPr>
          </w:p>
          <w:tbl>
            <w:tblPr>
              <w:tblW w:w="0" w:type="auto"/>
              <w:tblCellMar>
                <w:left w:w="0" w:type="dxa"/>
                <w:right w:w="0" w:type="dxa"/>
              </w:tblCellMar>
              <w:tblLook w:val="04A0"/>
            </w:tblPr>
            <w:tblGrid>
              <w:gridCol w:w="308"/>
              <w:gridCol w:w="6071"/>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forecasting the value of foreign currency one-year hence.</w:t>
                  </w:r>
                </w:p>
              </w:tc>
            </w:tr>
          </w:tbl>
          <w:p w:rsidR="00A24DA9" w:rsidRDefault="00A24DA9">
            <w:pPr>
              <w:keepNext/>
              <w:keepLines/>
              <w:rPr>
                <w:sz w:val="2"/>
              </w:rPr>
            </w:pPr>
          </w:p>
          <w:tbl>
            <w:tblPr>
              <w:tblW w:w="0" w:type="auto"/>
              <w:tblCellMar>
                <w:left w:w="0" w:type="dxa"/>
                <w:right w:w="0" w:type="dxa"/>
              </w:tblCellMar>
              <w:tblLook w:val="04A0"/>
            </w:tblPr>
            <w:tblGrid>
              <w:gridCol w:w="308"/>
              <w:gridCol w:w="5804"/>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forecasting the </w:t>
                  </w:r>
                  <w:r>
                    <w:rPr>
                      <w:rFonts w:ascii="Arial Unicode MS" w:eastAsia="Arial Unicode MS" w:hAnsi="Arial Unicode MS" w:cs="Arial Unicode MS"/>
                      <w:color w:val="000000"/>
                    </w:rPr>
                    <w:t>value of U.S. currency one-year hence.</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36.</w:t>
            </w:r>
          </w:p>
        </w:tc>
        <w:tc>
          <w:tcPr>
            <w:tcW w:w="4650" w:type="pct"/>
          </w:tcPr>
          <w:p w:rsidR="00A24DA9" w:rsidRDefault="006D5C58">
            <w:pPr>
              <w:keepNext/>
              <w:keepLines/>
            </w:pPr>
            <w:r>
              <w:rPr>
                <w:rFonts w:ascii="Arial Unicode MS" w:eastAsia="Arial Unicode MS" w:hAnsi="Arial Unicode MS" w:cs="Arial Unicode MS"/>
                <w:color w:val="000000"/>
              </w:rPr>
              <w:t>The NPV of a foreign investment will be lower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not all cash flows are remitted to the parent and unremitted cashflows are </w:t>
                  </w:r>
                  <w:r>
                    <w:rPr>
                      <w:rFonts w:ascii="Arial Unicode MS" w:eastAsia="Arial Unicode MS" w:hAnsi="Arial Unicode MS" w:cs="Arial Unicode MS"/>
                      <w:color w:val="000000"/>
                    </w:rPr>
                    <w:t>reinvested at a rate equal to the domestic cost of capital.</w:t>
                  </w:r>
                </w:p>
              </w:tc>
            </w:tr>
          </w:tbl>
          <w:p w:rsidR="00A24DA9" w:rsidRDefault="00A24DA9">
            <w:pPr>
              <w:keepNext/>
              <w:keepLines/>
              <w:rPr>
                <w:sz w:val="2"/>
              </w:rPr>
            </w:pPr>
          </w:p>
          <w:tbl>
            <w:tblPr>
              <w:tblW w:w="0" w:type="auto"/>
              <w:tblCellMar>
                <w:left w:w="0" w:type="dxa"/>
                <w:right w:w="0" w:type="dxa"/>
              </w:tblCellMar>
              <w:tblLook w:val="04A0"/>
            </w:tblPr>
            <w:tblGrid>
              <w:gridCol w:w="334"/>
              <w:gridCol w:w="9710"/>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not all cash flows are remitted to the parent and unremitted cashflows are reinvested at a rate less than the domestic cost of capital.</w:t>
                  </w:r>
                </w:p>
              </w:tc>
            </w:tr>
          </w:tbl>
          <w:p w:rsidR="00A24DA9" w:rsidRDefault="00A24DA9">
            <w:pPr>
              <w:keepNext/>
              <w:keepLines/>
              <w:rPr>
                <w:sz w:val="2"/>
              </w:rPr>
            </w:pPr>
          </w:p>
          <w:tbl>
            <w:tblPr>
              <w:tblW w:w="0" w:type="auto"/>
              <w:tblCellMar>
                <w:left w:w="0" w:type="dxa"/>
                <w:right w:w="0" w:type="dxa"/>
              </w:tblCellMar>
              <w:tblLook w:val="04A0"/>
            </w:tblPr>
            <w:tblGrid>
              <w:gridCol w:w="308"/>
              <w:gridCol w:w="9736"/>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all cash flows are remitted to the parent and </w:t>
                  </w:r>
                  <w:r>
                    <w:rPr>
                      <w:rFonts w:ascii="Arial Unicode MS" w:eastAsia="Arial Unicode MS" w:hAnsi="Arial Unicode MS" w:cs="Arial Unicode MS"/>
                      <w:color w:val="000000"/>
                    </w:rPr>
                    <w:t>are reinvested at a rate equal to the domestic cost of capital.</w:t>
                  </w:r>
                </w:p>
              </w:tc>
            </w:tr>
          </w:tbl>
          <w:p w:rsidR="00A24DA9" w:rsidRDefault="00A24DA9">
            <w:pPr>
              <w:keepNext/>
              <w:keepLines/>
              <w:rPr>
                <w:sz w:val="2"/>
              </w:rPr>
            </w:pPr>
          </w:p>
          <w:tbl>
            <w:tblPr>
              <w:tblW w:w="0" w:type="auto"/>
              <w:tblCellMar>
                <w:left w:w="0" w:type="dxa"/>
                <w:right w:w="0" w:type="dxa"/>
              </w:tblCellMar>
              <w:tblLook w:val="04A0"/>
            </w:tblPr>
            <w:tblGrid>
              <w:gridCol w:w="308"/>
              <w:gridCol w:w="7391"/>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remittance rates nor foreign reinvestment rates do not affect the NPV.</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37.</w:t>
            </w:r>
          </w:p>
        </w:tc>
        <w:tc>
          <w:tcPr>
            <w:tcW w:w="4650" w:type="pct"/>
          </w:tcPr>
          <w:p w:rsidR="00A24DA9" w:rsidRDefault="006D5C58">
            <w:pPr>
              <w:keepNext/>
              <w:keepLines/>
            </w:pPr>
            <w:r>
              <w:rPr>
                <w:rFonts w:ascii="Arial Unicode MS" w:eastAsia="Arial Unicode MS" w:hAnsi="Arial Unicode MS" w:cs="Arial Unicode MS"/>
                <w:color w:val="000000"/>
              </w:rPr>
              <w:t xml:space="preserve">If financial markets are segmented, </w:t>
            </w:r>
            <w:r>
              <w:rPr>
                <w:rFonts w:ascii="Arial Unicode MS" w:eastAsia="Arial Unicode MS" w:hAnsi="Arial Unicode MS" w:cs="Arial Unicode MS"/>
                <w:color w:val="000000"/>
              </w:rPr>
              <w:t>and if firms in the U.S. are not subject to the same barriers of international investment, then this could lead to _____ risk premiums on international projects.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68"/>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higher</w:t>
                  </w:r>
                </w:p>
              </w:tc>
            </w:tr>
          </w:tbl>
          <w:p w:rsidR="00A24DA9" w:rsidRDefault="00A24DA9">
            <w:pPr>
              <w:keepNext/>
              <w:keepLines/>
              <w:rPr>
                <w:sz w:val="2"/>
              </w:rPr>
            </w:pPr>
          </w:p>
          <w:tbl>
            <w:tblPr>
              <w:tblW w:w="0" w:type="auto"/>
              <w:tblCellMar>
                <w:left w:w="0" w:type="dxa"/>
                <w:right w:w="0" w:type="dxa"/>
              </w:tblCellMar>
              <w:tblLook w:val="04A0"/>
            </w:tblPr>
            <w:tblGrid>
              <w:gridCol w:w="308"/>
              <w:gridCol w:w="467"/>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zero</w:t>
                  </w:r>
                </w:p>
              </w:tc>
            </w:tr>
          </w:tbl>
          <w:p w:rsidR="00A24DA9" w:rsidRDefault="00A24DA9">
            <w:pPr>
              <w:keepNext/>
              <w:keepLines/>
              <w:rPr>
                <w:sz w:val="2"/>
              </w:rPr>
            </w:pPr>
          </w:p>
          <w:tbl>
            <w:tblPr>
              <w:tblW w:w="0" w:type="auto"/>
              <w:tblCellMar>
                <w:left w:w="0" w:type="dxa"/>
                <w:right w:w="0" w:type="dxa"/>
              </w:tblCellMar>
              <w:tblLook w:val="04A0"/>
            </w:tblPr>
            <w:tblGrid>
              <w:gridCol w:w="308"/>
              <w:gridCol w:w="908"/>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negative</w:t>
                  </w:r>
                </w:p>
              </w:tc>
            </w:tr>
          </w:tbl>
          <w:p w:rsidR="00A24DA9" w:rsidRDefault="00A24DA9">
            <w:pPr>
              <w:keepNext/>
              <w:keepLines/>
              <w:rPr>
                <w:sz w:val="2"/>
              </w:rPr>
            </w:pPr>
          </w:p>
          <w:tbl>
            <w:tblPr>
              <w:tblW w:w="0" w:type="auto"/>
              <w:tblCellMar>
                <w:left w:w="0" w:type="dxa"/>
                <w:right w:w="0" w:type="dxa"/>
              </w:tblCellMar>
              <w:tblLook w:val="04A0"/>
            </w:tblPr>
            <w:tblGrid>
              <w:gridCol w:w="347"/>
              <w:gridCol w:w="574"/>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lower</w:t>
                  </w:r>
                </w:p>
              </w:tc>
            </w:tr>
          </w:tbl>
          <w:p w:rsidR="00A24DA9" w:rsidRDefault="00A24DA9">
            <w:pPr>
              <w:keepNext/>
              <w:keepLines/>
              <w:rPr>
                <w:sz w:val="2"/>
              </w:rPr>
            </w:pPr>
          </w:p>
          <w:tbl>
            <w:tblPr>
              <w:tblW w:w="0" w:type="auto"/>
              <w:tblCellMar>
                <w:left w:w="0" w:type="dxa"/>
                <w:right w:w="0" w:type="dxa"/>
              </w:tblCellMar>
              <w:tblLook w:val="04A0"/>
            </w:tblPr>
            <w:tblGrid>
              <w:gridCol w:w="308"/>
              <w:gridCol w:w="694"/>
            </w:tblGrid>
            <w:tr w:rsidR="00A24DA9">
              <w:tc>
                <w:tcPr>
                  <w:tcW w:w="308" w:type="dxa"/>
                </w:tcPr>
                <w:p w:rsidR="00A24DA9" w:rsidRDefault="006D5C5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infinite</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38.</w:t>
            </w:r>
          </w:p>
        </w:tc>
        <w:tc>
          <w:tcPr>
            <w:tcW w:w="4650" w:type="pct"/>
          </w:tcPr>
          <w:p w:rsidR="00A24DA9" w:rsidRDefault="006D5C58">
            <w:pPr>
              <w:keepNext/>
              <w:keepLines/>
            </w:pPr>
            <w:r>
              <w:rPr>
                <w:rFonts w:ascii="Arial Unicode MS" w:eastAsia="Arial Unicode MS" w:hAnsi="Arial Unicode MS" w:cs="Arial Unicode MS"/>
                <w:color w:val="000000"/>
              </w:rPr>
              <w:t>International corporations that borrow capital in the foreign country of investment face: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989"/>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exchange rate risk on the investment.</w:t>
                  </w:r>
                </w:p>
              </w:tc>
            </w:tr>
          </w:tbl>
          <w:p w:rsidR="00A24DA9" w:rsidRDefault="00A24DA9">
            <w:pPr>
              <w:keepNext/>
              <w:keepLines/>
              <w:rPr>
                <w:sz w:val="2"/>
              </w:rPr>
            </w:pPr>
          </w:p>
          <w:tbl>
            <w:tblPr>
              <w:tblW w:w="0" w:type="auto"/>
              <w:tblCellMar>
                <w:left w:w="0" w:type="dxa"/>
                <w:right w:w="0" w:type="dxa"/>
              </w:tblCellMar>
              <w:tblLook w:val="04A0"/>
            </w:tblPr>
            <w:tblGrid>
              <w:gridCol w:w="334"/>
              <w:gridCol w:w="4697"/>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exchange rate risk on the residual financing.</w:t>
                  </w:r>
                </w:p>
              </w:tc>
            </w:tr>
          </w:tbl>
          <w:p w:rsidR="00A24DA9" w:rsidRDefault="00A24DA9">
            <w:pPr>
              <w:keepNext/>
              <w:keepLines/>
              <w:rPr>
                <w:sz w:val="2"/>
              </w:rPr>
            </w:pPr>
          </w:p>
          <w:tbl>
            <w:tblPr>
              <w:tblW w:w="0" w:type="auto"/>
              <w:tblCellMar>
                <w:left w:w="0" w:type="dxa"/>
                <w:right w:w="0" w:type="dxa"/>
              </w:tblCellMar>
              <w:tblLook w:val="04A0"/>
            </w:tblPr>
            <w:tblGrid>
              <w:gridCol w:w="308"/>
              <w:gridCol w:w="2748"/>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cross </w:t>
                  </w:r>
                  <w:r>
                    <w:rPr>
                      <w:rFonts w:ascii="Arial Unicode MS" w:eastAsia="Arial Unicode MS" w:hAnsi="Arial Unicode MS" w:cs="Arial Unicode MS"/>
                      <w:color w:val="000000"/>
                    </w:rPr>
                    <w:t>rate risk on exports.</w:t>
                  </w:r>
                </w:p>
              </w:tc>
            </w:tr>
          </w:tbl>
          <w:p w:rsidR="00A24DA9" w:rsidRDefault="00A24DA9">
            <w:pPr>
              <w:keepNext/>
              <w:keepLines/>
              <w:rPr>
                <w:sz w:val="2"/>
              </w:rPr>
            </w:pPr>
          </w:p>
          <w:tbl>
            <w:tblPr>
              <w:tblW w:w="0" w:type="auto"/>
              <w:tblCellMar>
                <w:left w:w="0" w:type="dxa"/>
                <w:right w:w="0" w:type="dxa"/>
              </w:tblCellMar>
              <w:tblLook w:val="04A0"/>
            </w:tblPr>
            <w:tblGrid>
              <w:gridCol w:w="308"/>
              <w:gridCol w:w="3883"/>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exchange rate risk on the borrowing.</w:t>
                  </w:r>
                </w:p>
              </w:tc>
            </w:tr>
          </w:tbl>
          <w:p w:rsidR="00A24DA9" w:rsidRDefault="00A24DA9">
            <w:pPr>
              <w:keepNext/>
              <w:keepLines/>
              <w:rPr>
                <w:sz w:val="2"/>
              </w:rPr>
            </w:pPr>
          </w:p>
          <w:tbl>
            <w:tblPr>
              <w:tblW w:w="0" w:type="auto"/>
              <w:tblCellMar>
                <w:left w:w="0" w:type="dxa"/>
                <w:right w:w="0" w:type="dxa"/>
              </w:tblCellMar>
              <w:tblLook w:val="04A0"/>
            </w:tblPr>
            <w:tblGrid>
              <w:gridCol w:w="308"/>
              <w:gridCol w:w="3549"/>
            </w:tblGrid>
            <w:tr w:rsidR="00A24DA9">
              <w:tc>
                <w:tcPr>
                  <w:tcW w:w="308" w:type="dxa"/>
                </w:tcPr>
                <w:p w:rsidR="00A24DA9" w:rsidRDefault="006D5C5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swap rate risk on the repurchase.</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39.</w:t>
            </w:r>
          </w:p>
        </w:tc>
        <w:tc>
          <w:tcPr>
            <w:tcW w:w="4650" w:type="pct"/>
          </w:tcPr>
          <w:p w:rsidR="00A24DA9" w:rsidRDefault="006D5C58">
            <w:pPr>
              <w:keepNext/>
              <w:keepLines/>
            </w:pPr>
            <w:r>
              <w:rPr>
                <w:rFonts w:ascii="Arial Unicode MS" w:eastAsia="Arial Unicode MS" w:hAnsi="Arial Unicode MS" w:cs="Arial Unicode MS"/>
                <w:color w:val="000000"/>
              </w:rPr>
              <w:t>Eurocurrency loans are made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723"/>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 xml:space="preserve">individuals as any retail bank </w:t>
                  </w:r>
                  <w:r>
                    <w:rPr>
                      <w:rFonts w:ascii="Arial Unicode MS" w:eastAsia="Arial Unicode MS" w:hAnsi="Arial Unicode MS" w:cs="Arial Unicode MS"/>
                      <w:color w:val="000000"/>
                    </w:rPr>
                    <w:t>does.</w:t>
                  </w:r>
                </w:p>
              </w:tc>
            </w:tr>
          </w:tbl>
          <w:p w:rsidR="00A24DA9" w:rsidRDefault="00A24DA9">
            <w:pPr>
              <w:keepNext/>
              <w:keepLines/>
              <w:rPr>
                <w:sz w:val="2"/>
              </w:rPr>
            </w:pPr>
          </w:p>
          <w:tbl>
            <w:tblPr>
              <w:tblW w:w="0" w:type="auto"/>
              <w:tblCellMar>
                <w:left w:w="0" w:type="dxa"/>
                <w:right w:w="0" w:type="dxa"/>
              </w:tblCellMar>
              <w:tblLook w:val="04A0"/>
            </w:tblPr>
            <w:tblGrid>
              <w:gridCol w:w="308"/>
              <w:gridCol w:w="5844"/>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corporations and governments as any retail bank does.</w:t>
                  </w:r>
                </w:p>
              </w:tc>
            </w:tr>
          </w:tbl>
          <w:p w:rsidR="00A24DA9" w:rsidRDefault="00A24DA9">
            <w:pPr>
              <w:keepNext/>
              <w:keepLines/>
              <w:rPr>
                <w:sz w:val="2"/>
              </w:rPr>
            </w:pPr>
          </w:p>
          <w:tbl>
            <w:tblPr>
              <w:tblW w:w="0" w:type="auto"/>
              <w:tblCellMar>
                <w:left w:w="0" w:type="dxa"/>
                <w:right w:w="0" w:type="dxa"/>
              </w:tblCellMar>
              <w:tblLook w:val="04A0"/>
            </w:tblPr>
            <w:tblGrid>
              <w:gridCol w:w="308"/>
              <w:gridCol w:w="4482"/>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stock market investors only as brokers do.</w:t>
                  </w:r>
                </w:p>
              </w:tc>
            </w:tr>
          </w:tbl>
          <w:p w:rsidR="00A24DA9" w:rsidRDefault="00A24DA9">
            <w:pPr>
              <w:keepNext/>
              <w:keepLines/>
              <w:rPr>
                <w:sz w:val="2"/>
              </w:rPr>
            </w:pPr>
          </w:p>
          <w:tbl>
            <w:tblPr>
              <w:tblW w:w="0" w:type="auto"/>
              <w:tblCellMar>
                <w:left w:w="0" w:type="dxa"/>
                <w:right w:w="0" w:type="dxa"/>
              </w:tblCellMar>
              <w:tblLook w:val="04A0"/>
            </w:tblPr>
            <w:tblGrid>
              <w:gridCol w:w="347"/>
              <w:gridCol w:w="6124"/>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corporations and governments solely, unlike a retail bank.</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40.</w:t>
            </w:r>
          </w:p>
        </w:tc>
        <w:tc>
          <w:tcPr>
            <w:tcW w:w="4650" w:type="pct"/>
          </w:tcPr>
          <w:p w:rsidR="00A24DA9" w:rsidRDefault="006D5C58">
            <w:pPr>
              <w:keepNext/>
              <w:keepLines/>
            </w:pPr>
            <w:r>
              <w:rPr>
                <w:rFonts w:ascii="Arial Unicode MS" w:eastAsia="Arial Unicode MS" w:hAnsi="Arial Unicode MS" w:cs="Arial Unicode MS"/>
                <w:color w:val="000000"/>
              </w:rPr>
              <w:t>A Eurobond investor prefers this market to the Yankee bond market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922"/>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these bonds are registered.</w:t>
                  </w:r>
                </w:p>
              </w:tc>
            </w:tr>
          </w:tbl>
          <w:p w:rsidR="00A24DA9" w:rsidRDefault="00A24DA9">
            <w:pPr>
              <w:keepNext/>
              <w:keepLines/>
              <w:rPr>
                <w:sz w:val="2"/>
              </w:rPr>
            </w:pPr>
          </w:p>
          <w:tbl>
            <w:tblPr>
              <w:tblW w:w="0" w:type="auto"/>
              <w:tblCellMar>
                <w:left w:w="0" w:type="dxa"/>
                <w:right w:w="0" w:type="dxa"/>
              </w:tblCellMar>
              <w:tblLook w:val="04A0"/>
            </w:tblPr>
            <w:tblGrid>
              <w:gridCol w:w="334"/>
              <w:gridCol w:w="3096"/>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the bonds are in bearer form.</w:t>
                  </w:r>
                </w:p>
              </w:tc>
            </w:tr>
          </w:tbl>
          <w:p w:rsidR="00A24DA9" w:rsidRDefault="00A24DA9">
            <w:pPr>
              <w:keepNext/>
              <w:keepLines/>
              <w:rPr>
                <w:sz w:val="2"/>
              </w:rPr>
            </w:pPr>
          </w:p>
          <w:tbl>
            <w:tblPr>
              <w:tblW w:w="0" w:type="auto"/>
              <w:tblCellMar>
                <w:left w:w="0" w:type="dxa"/>
                <w:right w:w="0" w:type="dxa"/>
              </w:tblCellMar>
              <w:tblLook w:val="04A0"/>
            </w:tblPr>
            <w:tblGrid>
              <w:gridCol w:w="308"/>
              <w:gridCol w:w="4136"/>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an agent is used to transfer ownership.</w:t>
                  </w:r>
                </w:p>
              </w:tc>
            </w:tr>
          </w:tbl>
          <w:p w:rsidR="00A24DA9" w:rsidRDefault="00A24DA9">
            <w:pPr>
              <w:keepNext/>
              <w:keepLines/>
              <w:rPr>
                <w:sz w:val="2"/>
              </w:rPr>
            </w:pPr>
          </w:p>
          <w:tbl>
            <w:tblPr>
              <w:tblW w:w="0" w:type="auto"/>
              <w:tblCellMar>
                <w:left w:w="0" w:type="dxa"/>
                <w:right w:w="0" w:type="dxa"/>
              </w:tblCellMar>
              <w:tblLook w:val="04A0"/>
            </w:tblPr>
            <w:tblGrid>
              <w:gridCol w:w="308"/>
              <w:gridCol w:w="2562"/>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income is taxed directly.</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41.</w:t>
            </w:r>
          </w:p>
        </w:tc>
        <w:tc>
          <w:tcPr>
            <w:tcW w:w="4650" w:type="pct"/>
          </w:tcPr>
          <w:p w:rsidR="00A24DA9" w:rsidRDefault="006D5C58">
            <w:pPr>
              <w:keepNext/>
              <w:keepLines/>
            </w:pPr>
            <w:r>
              <w:rPr>
                <w:rFonts w:ascii="Arial Unicode MS" w:eastAsia="Arial Unicode MS" w:hAnsi="Arial Unicode MS" w:cs="Arial Unicode MS"/>
                <w:color w:val="000000"/>
              </w:rPr>
              <w:t>Underwriters of Eurobonds sell the bonds on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895"/>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best-efforts basis.</w:t>
                  </w:r>
                </w:p>
              </w:tc>
            </w:tr>
          </w:tbl>
          <w:p w:rsidR="00A24DA9" w:rsidRDefault="00A24DA9">
            <w:pPr>
              <w:keepNext/>
              <w:keepLines/>
              <w:rPr>
                <w:sz w:val="2"/>
              </w:rPr>
            </w:pPr>
          </w:p>
          <w:tbl>
            <w:tblPr>
              <w:tblW w:w="0" w:type="auto"/>
              <w:tblCellMar>
                <w:left w:w="0" w:type="dxa"/>
                <w:right w:w="0" w:type="dxa"/>
              </w:tblCellMar>
              <w:tblLook w:val="04A0"/>
            </w:tblPr>
            <w:tblGrid>
              <w:gridCol w:w="308"/>
              <w:gridCol w:w="3149"/>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best-efforts, all or none basis.</w:t>
                  </w:r>
                </w:p>
              </w:tc>
            </w:tr>
          </w:tbl>
          <w:p w:rsidR="00A24DA9" w:rsidRDefault="00A24DA9">
            <w:pPr>
              <w:keepNext/>
              <w:keepLines/>
              <w:rPr>
                <w:sz w:val="2"/>
              </w:rPr>
            </w:pPr>
          </w:p>
          <w:tbl>
            <w:tblPr>
              <w:tblW w:w="0" w:type="auto"/>
              <w:tblCellMar>
                <w:left w:w="0" w:type="dxa"/>
                <w:right w:w="0" w:type="dxa"/>
              </w:tblCellMar>
              <w:tblLook w:val="04A0"/>
            </w:tblPr>
            <w:tblGrid>
              <w:gridCol w:w="347"/>
              <w:gridCol w:w="2468"/>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firm commitment basis.</w:t>
                  </w:r>
                </w:p>
              </w:tc>
            </w:tr>
          </w:tbl>
          <w:p w:rsidR="00A24DA9" w:rsidRDefault="00A24DA9">
            <w:pPr>
              <w:keepNext/>
              <w:keepLines/>
              <w:rPr>
                <w:sz w:val="2"/>
              </w:rPr>
            </w:pPr>
          </w:p>
          <w:tbl>
            <w:tblPr>
              <w:tblW w:w="0" w:type="auto"/>
              <w:tblCellMar>
                <w:left w:w="0" w:type="dxa"/>
                <w:right w:w="0" w:type="dxa"/>
              </w:tblCellMar>
              <w:tblLook w:val="04A0"/>
            </w:tblPr>
            <w:tblGrid>
              <w:gridCol w:w="308"/>
              <w:gridCol w:w="3162"/>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regular basis to governments.</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42.</w:t>
            </w:r>
          </w:p>
        </w:tc>
        <w:tc>
          <w:tcPr>
            <w:tcW w:w="4650" w:type="pct"/>
          </w:tcPr>
          <w:p w:rsidR="00A24DA9" w:rsidRDefault="006D5C58">
            <w:pPr>
              <w:keepNext/>
              <w:keepLines/>
            </w:pPr>
            <w:r>
              <w:rPr>
                <w:rFonts w:ascii="Arial Unicode MS" w:eastAsia="Arial Unicode MS" w:hAnsi="Arial Unicode MS" w:cs="Arial Unicode MS"/>
                <w:color w:val="000000"/>
              </w:rPr>
              <w:t xml:space="preserve">When a multinational consolidates the financial statements the foreign business values must be converted to domestic values. If the exchange rate of the domestic currency has appreciated </w:t>
            </w:r>
            <w:r>
              <w:rPr>
                <w:rFonts w:ascii="Arial Unicode MS" w:eastAsia="Arial Unicode MS" w:hAnsi="Arial Unicode MS" w:cs="Arial Unicode MS"/>
                <w:color w:val="000000"/>
              </w:rPr>
              <w:t>relative to the foreign currency, there will be a resultant: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176"/>
            </w:tblGrid>
            <w:tr w:rsidR="00A24DA9">
              <w:tc>
                <w:tcPr>
                  <w:tcW w:w="308" w:type="dxa"/>
                </w:tcPr>
                <w:p w:rsidR="00A24DA9" w:rsidRDefault="006D5C58">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accounting gain in translation.</w:t>
                  </w:r>
                </w:p>
              </w:tc>
            </w:tr>
          </w:tbl>
          <w:p w:rsidR="00A24DA9" w:rsidRDefault="00A24DA9">
            <w:pPr>
              <w:keepNext/>
              <w:keepLines/>
              <w:rPr>
                <w:sz w:val="2"/>
              </w:rPr>
            </w:pPr>
          </w:p>
          <w:tbl>
            <w:tblPr>
              <w:tblW w:w="0" w:type="auto"/>
              <w:tblCellMar>
                <w:left w:w="0" w:type="dxa"/>
                <w:right w:w="0" w:type="dxa"/>
              </w:tblCellMar>
              <w:tblLook w:val="04A0"/>
            </w:tblPr>
            <w:tblGrid>
              <w:gridCol w:w="308"/>
              <w:gridCol w:w="3256"/>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real income gain in translation.</w:t>
                  </w:r>
                </w:p>
              </w:tc>
            </w:tr>
          </w:tbl>
          <w:p w:rsidR="00A24DA9" w:rsidRDefault="00A24DA9">
            <w:pPr>
              <w:keepNext/>
              <w:keepLines/>
              <w:rPr>
                <w:sz w:val="2"/>
              </w:rPr>
            </w:pPr>
          </w:p>
          <w:tbl>
            <w:tblPr>
              <w:tblW w:w="0" w:type="auto"/>
              <w:tblCellMar>
                <w:left w:w="0" w:type="dxa"/>
                <w:right w:w="0" w:type="dxa"/>
              </w:tblCellMar>
              <w:tblLook w:val="04A0"/>
            </w:tblPr>
            <w:tblGrid>
              <w:gridCol w:w="347"/>
              <w:gridCol w:w="3149"/>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accounting loss in translation.</w:t>
                  </w:r>
                </w:p>
              </w:tc>
            </w:tr>
          </w:tbl>
          <w:p w:rsidR="00A24DA9" w:rsidRDefault="00A24DA9">
            <w:pPr>
              <w:keepNext/>
              <w:keepLines/>
              <w:rPr>
                <w:sz w:val="2"/>
              </w:rPr>
            </w:pPr>
          </w:p>
          <w:tbl>
            <w:tblPr>
              <w:tblW w:w="0" w:type="auto"/>
              <w:tblCellMar>
                <w:left w:w="0" w:type="dxa"/>
                <w:right w:w="0" w:type="dxa"/>
              </w:tblCellMar>
              <w:tblLook w:val="04A0"/>
            </w:tblPr>
            <w:tblGrid>
              <w:gridCol w:w="308"/>
              <w:gridCol w:w="3229"/>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real income loss in translation.</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32-07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43.</w:t>
            </w:r>
          </w:p>
        </w:tc>
        <w:tc>
          <w:tcPr>
            <w:tcW w:w="4650" w:type="pct"/>
          </w:tcPr>
          <w:p w:rsidR="00A24DA9" w:rsidRDefault="006D5C58">
            <w:pPr>
              <w:keepNext/>
              <w:keepLines/>
            </w:pPr>
            <w:r>
              <w:rPr>
                <w:rFonts w:ascii="Arial Unicode MS" w:eastAsia="Arial Unicode MS" w:hAnsi="Arial Unicode MS" w:cs="Arial Unicode MS"/>
                <w:color w:val="000000"/>
              </w:rPr>
              <w:t>Financial Accounting Standard Statement Number 52 requires that most assets and liabilities be translated at the current exchange rate. Gains and losses are recorded: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3048"/>
            </w:tblGrid>
            <w:tr w:rsidR="00A24DA9">
              <w:tc>
                <w:tcPr>
                  <w:tcW w:w="308" w:type="dxa"/>
                </w:tcPr>
                <w:p w:rsidR="00A24DA9" w:rsidRDefault="006D5C58">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against shareholder's equity.</w:t>
                  </w:r>
                </w:p>
              </w:tc>
            </w:tr>
          </w:tbl>
          <w:p w:rsidR="00A24DA9" w:rsidRDefault="00A24DA9">
            <w:pPr>
              <w:keepNext/>
              <w:keepLines/>
              <w:rPr>
                <w:sz w:val="2"/>
              </w:rPr>
            </w:pPr>
          </w:p>
          <w:tbl>
            <w:tblPr>
              <w:tblW w:w="0" w:type="auto"/>
              <w:tblCellMar>
                <w:left w:w="0" w:type="dxa"/>
                <w:right w:w="0" w:type="dxa"/>
              </w:tblCellMar>
              <w:tblLook w:val="04A0"/>
            </w:tblPr>
            <w:tblGrid>
              <w:gridCol w:w="308"/>
              <w:gridCol w:w="2909"/>
            </w:tblGrid>
            <w:tr w:rsidR="00A24DA9">
              <w:tc>
                <w:tcPr>
                  <w:tcW w:w="308" w:type="dxa"/>
                </w:tcPr>
                <w:p w:rsidR="00A24DA9" w:rsidRDefault="006D5C58">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as a normal part of income.</w:t>
                  </w:r>
                </w:p>
              </w:tc>
            </w:tr>
          </w:tbl>
          <w:p w:rsidR="00A24DA9" w:rsidRDefault="00A24DA9">
            <w:pPr>
              <w:keepNext/>
              <w:keepLines/>
              <w:rPr>
                <w:sz w:val="2"/>
              </w:rPr>
            </w:pPr>
          </w:p>
          <w:tbl>
            <w:tblPr>
              <w:tblW w:w="0" w:type="auto"/>
              <w:tblCellMar>
                <w:left w:w="0" w:type="dxa"/>
                <w:right w:w="0" w:type="dxa"/>
              </w:tblCellMar>
              <w:tblLook w:val="04A0"/>
            </w:tblPr>
            <w:tblGrid>
              <w:gridCol w:w="308"/>
              <w:gridCol w:w="4323"/>
            </w:tblGrid>
            <w:tr w:rsidR="00A24DA9">
              <w:tc>
                <w:tcPr>
                  <w:tcW w:w="308" w:type="dxa"/>
                </w:tcPr>
                <w:p w:rsidR="00A24DA9" w:rsidRDefault="006D5C58">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as an extraordinary item against income.</w:t>
                  </w:r>
                </w:p>
              </w:tc>
            </w:tr>
          </w:tbl>
          <w:p w:rsidR="00A24DA9" w:rsidRDefault="00A24DA9">
            <w:pPr>
              <w:keepNext/>
              <w:keepLines/>
              <w:rPr>
                <w:sz w:val="2"/>
              </w:rPr>
            </w:pPr>
          </w:p>
          <w:tbl>
            <w:tblPr>
              <w:tblW w:w="0" w:type="auto"/>
              <w:tblCellMar>
                <w:left w:w="0" w:type="dxa"/>
                <w:right w:w="0" w:type="dxa"/>
              </w:tblCellMar>
              <w:tblLook w:val="04A0"/>
            </w:tblPr>
            <w:tblGrid>
              <w:gridCol w:w="308"/>
              <w:gridCol w:w="3363"/>
            </w:tblGrid>
            <w:tr w:rsidR="00A24DA9">
              <w:tc>
                <w:tcPr>
                  <w:tcW w:w="308" w:type="dxa"/>
                </w:tcPr>
                <w:p w:rsidR="00A24DA9" w:rsidRDefault="006D5C58">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as a footnote to the statements.</w:t>
                  </w:r>
                </w:p>
              </w:tc>
            </w:tr>
          </w:tbl>
          <w:p w:rsidR="00A24DA9" w:rsidRDefault="00A24DA9">
            <w:pPr>
              <w:keepNext/>
              <w:keepLines/>
              <w:rPr>
                <w:sz w:val="2"/>
              </w:rPr>
            </w:pPr>
          </w:p>
          <w:tbl>
            <w:tblPr>
              <w:tblW w:w="0" w:type="auto"/>
              <w:tblCellMar>
                <w:left w:w="0" w:type="dxa"/>
                <w:right w:w="0" w:type="dxa"/>
              </w:tblCellMar>
              <w:tblLook w:val="04A0"/>
            </w:tblPr>
            <w:tblGrid>
              <w:gridCol w:w="308"/>
              <w:gridCol w:w="3709"/>
            </w:tblGrid>
            <w:tr w:rsidR="00A24DA9">
              <w:tc>
                <w:tcPr>
                  <w:tcW w:w="308" w:type="dxa"/>
                </w:tcPr>
                <w:p w:rsidR="00A24DA9" w:rsidRDefault="006D5C58">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A24DA9" w:rsidRDefault="006D5C58">
                  <w:pPr>
                    <w:keepNext/>
                    <w:keepLines/>
                  </w:pPr>
                  <w:r>
                    <w:rPr>
                      <w:rFonts w:ascii="Arial Unicode MS" w:eastAsia="Arial Unicode MS" w:hAnsi="Arial Unicode MS" w:cs="Arial Unicode MS"/>
                      <w:color w:val="000000"/>
                    </w:rPr>
                    <w:t>only on the income tax statements.</w:t>
                  </w:r>
                </w:p>
              </w:tc>
            </w:tr>
          </w:tbl>
          <w:p w:rsidR="00A24DA9" w:rsidRDefault="00A24DA9"/>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44.</w:t>
            </w:r>
          </w:p>
        </w:tc>
        <w:tc>
          <w:tcPr>
            <w:tcW w:w="4650" w:type="pct"/>
          </w:tcPr>
          <w:p w:rsidR="00A24DA9" w:rsidRDefault="006D5C58">
            <w:pPr>
              <w:keepNext/>
              <w:keepLines/>
            </w:pPr>
            <w:r>
              <w:rPr>
                <w:rFonts w:ascii="Arial Unicode MS" w:eastAsia="Arial Unicode MS" w:hAnsi="Arial Unicode MS" w:cs="Arial Unicode MS"/>
                <w:color w:val="000000"/>
              </w:rPr>
              <w:t xml:space="preserve">Suppose that </w:t>
            </w:r>
            <w:r>
              <w:rPr>
                <w:rFonts w:ascii="Arial Unicode MS" w:eastAsia="Arial Unicode MS" w:hAnsi="Arial Unicode MS" w:cs="Arial Unicode MS"/>
                <w:color w:val="000000"/>
              </w:rPr>
              <w:t>Walkman stereos sell in the U.S. for $40, but sell in Germany for DM 87.5. Under the law of one price, what must be the number of dollars needed to purchase a D mark?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319" w:after="319"/>
            </w:pPr>
            <w:r>
              <w:rPr>
                <w:rFonts w:ascii="Arial Unicode MS" w:eastAsia="Arial Unicode MS" w:hAnsi="Arial Unicode MS" w:cs="Arial Unicode MS"/>
                <w:color w:val="000000"/>
              </w:rPr>
              <w:t>PUS= SDM(t). pGER(t)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$40 = SDN(t). DM 87.5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SDM(t) = $0.457/DM</w:t>
            </w:r>
          </w:p>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45.</w:t>
            </w:r>
          </w:p>
        </w:tc>
        <w:tc>
          <w:tcPr>
            <w:tcW w:w="4650" w:type="pct"/>
          </w:tcPr>
          <w:p w:rsidR="00A24DA9" w:rsidRDefault="006D5C58">
            <w:pPr>
              <w:keepNext/>
              <w:keepLines/>
            </w:pPr>
            <w:r>
              <w:rPr>
                <w:rFonts w:ascii="Arial Unicode MS" w:eastAsia="Arial Unicode MS" w:hAnsi="Arial Unicode MS" w:cs="Arial Unicode MS"/>
                <w:color w:val="000000"/>
              </w:rPr>
              <w:t xml:space="preserve">The U.S. inflation rate for the coming year is 2%. The German inflation rate for the coming year is 42%. You can buy 1.7 D-marks with 1 U.S. dollar today. Based on relative purchase power parity, how </w:t>
            </w:r>
            <w:r>
              <w:rPr>
                <w:rFonts w:ascii="Arial Unicode MS" w:eastAsia="Arial Unicode MS" w:hAnsi="Arial Unicode MS" w:cs="Arial Unicode MS"/>
                <w:color w:val="000000"/>
              </w:rPr>
              <w:t>many D-marks will you be able to buy with 1 dollar in 1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319" w:after="319"/>
            </w:pPr>
            <w:r>
              <w:rPr>
                <w:rFonts w:ascii="Arial Unicode MS" w:eastAsia="Arial Unicode MS" w:hAnsi="Arial Unicode MS" w:cs="Arial Unicode MS"/>
                <w:color w:val="000000"/>
                <w:u w:val="single"/>
              </w:rPr>
              <w:t>(1 + πUS) SDM(1+t)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 + πDM) SDM(t)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[1.02/1.04] = [SDM(1+t)/.5882] =&gt; SDM(1+t) = 1.667</w:t>
            </w:r>
          </w:p>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46.</w:t>
            </w:r>
          </w:p>
        </w:tc>
        <w:tc>
          <w:tcPr>
            <w:tcW w:w="4650" w:type="pct"/>
          </w:tcPr>
          <w:p w:rsidR="00A24DA9" w:rsidRDefault="006D5C58">
            <w:pPr>
              <w:keepNext/>
              <w:keepLines/>
            </w:pPr>
            <w:r>
              <w:rPr>
                <w:rFonts w:ascii="Arial Unicode MS" w:eastAsia="Arial Unicode MS" w:hAnsi="Arial Unicode MS" w:cs="Arial Unicode MS"/>
                <w:color w:val="000000"/>
              </w:rPr>
              <w:t>The inflation rates in th</w:t>
            </w:r>
            <w:r>
              <w:rPr>
                <w:rFonts w:ascii="Arial Unicode MS" w:eastAsia="Arial Unicode MS" w:hAnsi="Arial Unicode MS" w:cs="Arial Unicode MS"/>
                <w:color w:val="000000"/>
              </w:rPr>
              <w:t>e U.S. and Canada are predicted to be 3 and 5%, respectively, in the coming year. The exchange rate is currently 1.44 Canadian dollars for 1 U.S. dollars. Assuming RPPP holds, how many U.S. dollars will it take to buy 1 Canadian dollar at the end of the ye</w:t>
            </w:r>
            <w:r>
              <w:rPr>
                <w:rFonts w:ascii="Arial Unicode MS" w:eastAsia="Arial Unicode MS" w:hAnsi="Arial Unicode MS" w:cs="Arial Unicode MS"/>
                <w:color w:val="000000"/>
              </w:rPr>
              <w:t>ar? What will it cost to buy a U.S. dollar?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319" w:after="319"/>
            </w:pPr>
            <w:r>
              <w:rPr>
                <w:rFonts w:ascii="Arial Unicode MS" w:eastAsia="Arial Unicode MS" w:hAnsi="Arial Unicode MS" w:cs="Arial Unicode MS"/>
                <w:color w:val="000000"/>
              </w:rPr>
              <w:t>[1.03/1.05] = [SCD(1+t)/0.6944] = SCD(1+t) = $0.6812 ≈ $.68</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Cost about $1.4679 or $1.47 per U.S. $.</w:t>
            </w:r>
          </w:p>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47.</w:t>
            </w:r>
          </w:p>
        </w:tc>
        <w:tc>
          <w:tcPr>
            <w:tcW w:w="4650" w:type="pct"/>
          </w:tcPr>
          <w:p w:rsidR="00A24DA9" w:rsidRDefault="006D5C58">
            <w:pPr>
              <w:keepNext/>
              <w:keepLines/>
            </w:pPr>
            <w:r>
              <w:rPr>
                <w:rFonts w:ascii="Arial Unicode MS" w:eastAsia="Arial Unicode MS" w:hAnsi="Arial Unicode MS" w:cs="Arial Unicode MS"/>
                <w:color w:val="000000"/>
              </w:rPr>
              <w:t xml:space="preserve">The 90-day risk-free rate in </w:t>
            </w:r>
            <w:r>
              <w:rPr>
                <w:rFonts w:ascii="Arial Unicode MS" w:eastAsia="Arial Unicode MS" w:hAnsi="Arial Unicode MS" w:cs="Arial Unicode MS"/>
                <w:color w:val="000000"/>
              </w:rPr>
              <w:t>the U.S. is 3%. The spot exchange rate between the U.S. and Japan is 1 dollar for 133 yen. The 90-day forward exchange rate is 1 dollar for 135 yen. What is the Japanese 90-day risk-free 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319" w:after="319"/>
            </w:pPr>
            <w:r>
              <w:rPr>
                <w:rFonts w:ascii="Arial Unicode MS" w:eastAsia="Arial Unicode MS" w:hAnsi="Arial Unicode MS" w:cs="Arial Unicode MS"/>
                <w:color w:val="000000"/>
              </w:rPr>
              <w:t>[1.03/X] = [135/133] ≥ X = 144.2/142 = 1.01549296, or 1.55%</w:t>
            </w:r>
            <w:r>
              <w:rPr>
                <w:rFonts w:ascii="Arial Unicode MS" w:eastAsia="Arial Unicode MS" w:hAnsi="Arial Unicode MS" w:cs="Arial Unicode MS"/>
                <w:color w:val="000000"/>
              </w:rPr>
              <w:t>.</w:t>
            </w:r>
          </w:p>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48.</w:t>
            </w:r>
          </w:p>
        </w:tc>
        <w:tc>
          <w:tcPr>
            <w:tcW w:w="4650" w:type="pct"/>
          </w:tcPr>
          <w:p w:rsidR="00A24DA9" w:rsidRDefault="006D5C58">
            <w:pPr>
              <w:keepNext/>
              <w:keepLines/>
            </w:pPr>
            <w:r>
              <w:rPr>
                <w:rFonts w:ascii="Arial Unicode MS" w:eastAsia="Arial Unicode MS" w:hAnsi="Arial Unicode MS" w:cs="Arial Unicode MS"/>
                <w:color w:val="000000"/>
              </w:rPr>
              <w:t>Newsat Telco is planning on investing $40 billion in Europe this year for a satellite communications systems. The expected cashflow over the next three years is 20.6 billion Eu</w:t>
            </w:r>
            <w:r>
              <w:rPr>
                <w:rFonts w:ascii="Arial Unicode MS" w:eastAsia="Arial Unicode MS" w:hAnsi="Arial Unicode MS" w:cs="Arial Unicode MS"/>
                <w:color w:val="000000"/>
              </w:rPr>
              <w:t>ros per year growing at the rate of inflation. After three year they will abandon the system as worthless. The European current and expected inflation rate is 5.2% per annum over this period and the U.S. inflation rate is expected to be 2.8% per annum. The</w:t>
            </w:r>
            <w:r>
              <w:rPr>
                <w:rFonts w:ascii="Arial Unicode MS" w:eastAsia="Arial Unicode MS" w:hAnsi="Arial Unicode MS" w:cs="Arial Unicode MS"/>
                <w:color w:val="000000"/>
              </w:rPr>
              <w:t xml:space="preserve"> current exchange rate is $.9/Euro. Newsat has a U.S. cost of capital of 15%. Should Newsat invest?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319" w:after="319"/>
            </w:pPr>
            <w:r>
              <w:rPr>
                <w:rFonts w:ascii="Arial Unicode MS" w:eastAsia="Arial Unicode MS" w:hAnsi="Arial Unicode MS" w:cs="Arial Unicode MS"/>
                <w:color w:val="000000"/>
              </w:rPr>
              <w:t>Calculate cashflows for each year and convert back with the yearly exchange rate based on RPPP.</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3048000" cy="925285"/>
                  <wp:effectExtent l="0" t="0" r="0" b="0"/>
                  <wp:docPr id="1" name="https://www.eztestonline.com/rucklidge.j/136628757515714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751571400.tp4?REQUEST=SHOWmedia&amp;media=image001PRINT.png"/>
                          <pic:cNvPicPr/>
                        </pic:nvPicPr>
                        <pic:blipFill>
                          <a:blip r:embed="rId4"/>
                          <a:stretch/>
                        </pic:blipFill>
                        <pic:spPr>
                          <a:xfrm>
                            <a:off x="0" y="0"/>
                            <a:ext cx="3048000" cy="925285"/>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Should invest, the high growth rate is enough to </w:t>
            </w:r>
            <w:r>
              <w:rPr>
                <w:rFonts w:ascii="Arial Unicode MS" w:eastAsia="Arial Unicode MS" w:hAnsi="Arial Unicode MS" w:cs="Arial Unicode MS"/>
                <w:color w:val="000000"/>
              </w:rPr>
              <w:t>offset the higher inflation rate and the cost of capital.</w:t>
            </w:r>
          </w:p>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49.</w:t>
            </w:r>
          </w:p>
        </w:tc>
        <w:tc>
          <w:tcPr>
            <w:tcW w:w="4650" w:type="pct"/>
          </w:tcPr>
          <w:p w:rsidR="00A24DA9" w:rsidRDefault="006D5C58">
            <w:pPr>
              <w:keepNext/>
              <w:keepLines/>
            </w:pPr>
            <w:r>
              <w:rPr>
                <w:rFonts w:ascii="Arial Unicode MS" w:eastAsia="Arial Unicode MS" w:hAnsi="Arial Unicode MS" w:cs="Arial Unicode MS"/>
                <w:color w:val="000000"/>
              </w:rPr>
              <w:t>The two terms Purchasing Power Parity (PPP) and Relative Purchasing Power Parity (RPPP) are similar but not synonymous. Ex</w:t>
            </w:r>
            <w:r>
              <w:rPr>
                <w:rFonts w:ascii="Arial Unicode MS" w:eastAsia="Arial Unicode MS" w:hAnsi="Arial Unicode MS" w:cs="Arial Unicode MS"/>
                <w:color w:val="000000"/>
              </w:rPr>
              <w:t>plain these two, their differences and why differences in exchange rates in the market may vary from the values implied by PPP or RPPP.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319" w:after="319"/>
            </w:pPr>
            <w:r>
              <w:rPr>
                <w:rFonts w:ascii="Arial Unicode MS" w:eastAsia="Arial Unicode MS" w:hAnsi="Arial Unicode MS" w:cs="Arial Unicode MS"/>
                <w:color w:val="000000"/>
              </w:rPr>
              <w:t>Law of One Price explains PPP, the price level in each country should be reflected in the exchange rate to have good</w:t>
            </w:r>
            <w:r>
              <w:rPr>
                <w:rFonts w:ascii="Arial Unicode MS" w:eastAsia="Arial Unicode MS" w:hAnsi="Arial Unicode MS" w:cs="Arial Unicode MS"/>
                <w:color w:val="000000"/>
              </w:rPr>
              <w:t>s priced the same.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RPPP is change in price levels determine change in exchange rates.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different in that RPPP explains the change in exchange rates by the movement in price levels while PPP measures levels (as if at equilibrium). Market exchange rates vary </w:t>
            </w:r>
            <w:r>
              <w:rPr>
                <w:rFonts w:ascii="Arial Unicode MS" w:eastAsia="Arial Unicode MS" w:hAnsi="Arial Unicode MS" w:cs="Arial Unicode MS"/>
                <w:color w:val="000000"/>
              </w:rPr>
              <w:t>from these due to several factors. Forecasts of inflation rates vary considerable for some countries, interest rates are adjusted by monetary authorities causing Interest Rate Parity Adjustments, all currencies do not float nor cleanly.</w:t>
            </w:r>
          </w:p>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w:t>
            </w:r>
            <w:r>
              <w:rPr>
                <w:rFonts w:ascii="Arial Unicode MS" w:eastAsia="Arial Unicode MS" w:hAnsi="Arial Unicode MS" w:cs="Arial Unicode MS"/>
                <w:i/>
                <w:color w:val="000000"/>
                <w:sz w:val="16"/>
              </w:rPr>
              <w:t>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A24DA9">
      <w:pPr>
        <w:keepNext/>
        <w:keepLines/>
        <w:rPr>
          <w:sz w:val="2"/>
        </w:rPr>
      </w:pPr>
    </w:p>
    <w:tbl>
      <w:tblPr>
        <w:tblW w:w="5000" w:type="pct"/>
        <w:tblCellMar>
          <w:left w:w="0" w:type="dxa"/>
          <w:right w:w="0" w:type="dxa"/>
        </w:tblCellMar>
        <w:tblLook w:val="04A0"/>
      </w:tblPr>
      <w:tblGrid>
        <w:gridCol w:w="756"/>
        <w:gridCol w:w="10044"/>
      </w:tblGrid>
      <w:tr w:rsidR="00A24DA9">
        <w:tc>
          <w:tcPr>
            <w:tcW w:w="350" w:type="pct"/>
          </w:tcPr>
          <w:p w:rsidR="00A24DA9" w:rsidRDefault="006D5C58">
            <w:pPr>
              <w:keepNext/>
              <w:keepLines/>
            </w:pPr>
            <w:r>
              <w:rPr>
                <w:rFonts w:ascii="Arial Unicode MS" w:eastAsia="Arial Unicode MS" w:hAnsi="Arial Unicode MS" w:cs="Arial Unicode MS"/>
                <w:color w:val="000000"/>
              </w:rPr>
              <w:t>50.</w:t>
            </w:r>
          </w:p>
        </w:tc>
        <w:tc>
          <w:tcPr>
            <w:tcW w:w="4650" w:type="pct"/>
          </w:tcPr>
          <w:p w:rsidR="00A24DA9" w:rsidRDefault="006D5C58">
            <w:pPr>
              <w:keepNext/>
              <w:keepLines/>
            </w:pPr>
            <w:r>
              <w:rPr>
                <w:rFonts w:ascii="Arial Unicode MS" w:eastAsia="Arial Unicode MS" w:hAnsi="Arial Unicode MS" w:cs="Arial Unicode MS"/>
                <w:color w:val="000000"/>
              </w:rPr>
              <w:t>Describe the foreign currency and home currency approaches to capital budgeting. Which is better? Which approach would you recommend a U.S. firm use? Justify your answer.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A24DA9" w:rsidRDefault="006D5C58">
            <w:pPr>
              <w:keepNext/>
              <w:keepLines/>
              <w:spacing w:before="319" w:after="319"/>
            </w:pPr>
            <w:r>
              <w:rPr>
                <w:rFonts w:ascii="Arial Unicode MS" w:eastAsia="Arial Unicode MS" w:hAnsi="Arial Unicode MS" w:cs="Arial Unicode MS"/>
                <w:color w:val="000000"/>
              </w:rPr>
              <w:t xml:space="preserve">In the home currency </w:t>
            </w:r>
            <w:r>
              <w:rPr>
                <w:rFonts w:ascii="Arial Unicode MS" w:eastAsia="Arial Unicode MS" w:hAnsi="Arial Unicode MS" w:cs="Arial Unicode MS"/>
                <w:color w:val="000000"/>
              </w:rPr>
              <w:t>approach, you must forecast both the foreign cash flows and the future expected exchange rates, convert the foreign currency cash flows into dollars, and discount those dollar cash flows at the cost of capital for dollar-denominated investments. In the for</w:t>
            </w:r>
            <w:r>
              <w:rPr>
                <w:rFonts w:ascii="Arial Unicode MS" w:eastAsia="Arial Unicode MS" w:hAnsi="Arial Unicode MS" w:cs="Arial Unicode MS"/>
                <w:color w:val="000000"/>
              </w:rPr>
              <w:t>eign currency approach, you forecast the foreign cash flows, determine the discount rate appropriate for cash flows denominated in the foreign currency and discount those cash flows to the present. You then convert the NPV to dollars using the current exch</w:t>
            </w:r>
            <w:r>
              <w:rPr>
                <w:rFonts w:ascii="Arial Unicode MS" w:eastAsia="Arial Unicode MS" w:hAnsi="Arial Unicode MS" w:cs="Arial Unicode MS"/>
                <w:color w:val="000000"/>
              </w:rPr>
              <w:t>ange rate. If done properly, both approaches give identical results. However, the foreign currency approach is computationally somewhat more straightforward.</w:t>
            </w:r>
          </w:p>
        </w:tc>
      </w:tr>
    </w:tbl>
    <w:p w:rsidR="00A24DA9" w:rsidRDefault="006D5C58">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A24DA9">
        <w:tc>
          <w:tcPr>
            <w:tcW w:w="0" w:type="auto"/>
          </w:tcPr>
          <w:p w:rsidR="00A24DA9" w:rsidRDefault="006D5C58">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32-05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32 #50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A24DA9" w:rsidRDefault="006D5C58">
      <w:pPr>
        <w:spacing w:before="239" w:after="239"/>
        <w:sectPr w:rsidR="00A24DA9">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A24DA9" w:rsidRDefault="006D5C58">
      <w:pPr>
        <w:spacing w:before="532"/>
        <w:jc w:val="center"/>
      </w:pPr>
      <w:r>
        <w:rPr>
          <w:rFonts w:ascii="Arial Unicode MS" w:eastAsia="Arial Unicode MS" w:hAnsi="Arial Unicode MS" w:cs="Arial Unicode MS"/>
          <w:color w:val="000000"/>
          <w:sz w:val="40"/>
        </w:rPr>
        <w:t xml:space="preserve">32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A24DA9">
        <w:trPr>
          <w:jc w:val="center"/>
        </w:trPr>
        <w:tc>
          <w:tcPr>
            <w:tcW w:w="0" w:type="auto"/>
          </w:tcPr>
          <w:p w:rsidR="00A24DA9" w:rsidRDefault="006D5C58">
            <w:pPr>
              <w:jc w:val="center"/>
            </w:pPr>
            <w:r>
              <w:rPr>
                <w:rFonts w:ascii="Arial Unicode MS" w:eastAsia="Arial Unicode MS" w:hAnsi="Arial Unicode MS" w:cs="Arial Unicode MS"/>
                <w:i/>
                <w:color w:val="000000"/>
                <w:sz w:val="18"/>
                <w:u w:val="single"/>
              </w:rPr>
              <w:t>Category</w:t>
            </w:r>
          </w:p>
        </w:tc>
        <w:tc>
          <w:tcPr>
            <w:tcW w:w="0" w:type="auto"/>
          </w:tcPr>
          <w:p w:rsidR="00A24DA9" w:rsidRDefault="006D5C58">
            <w:pPr>
              <w:jc w:val="center"/>
            </w:pPr>
            <w:r>
              <w:rPr>
                <w:rFonts w:ascii="Arial Unicode MS" w:eastAsia="Arial Unicode MS" w:hAnsi="Arial Unicode MS" w:cs="Arial Unicode MS"/>
                <w:i/>
                <w:color w:val="000000"/>
                <w:sz w:val="18"/>
                <w:u w:val="single"/>
              </w:rPr>
              <w:t># of Questions</w:t>
            </w:r>
          </w:p>
        </w:tc>
      </w:tr>
      <w:tr w:rsidR="00A24DA9">
        <w:trPr>
          <w:jc w:val="center"/>
        </w:trPr>
        <w:tc>
          <w:tcPr>
            <w:tcW w:w="4000" w:type="pct"/>
          </w:tcPr>
          <w:p w:rsidR="00A24DA9" w:rsidRDefault="006D5C58">
            <w:r>
              <w:rPr>
                <w:rFonts w:ascii="Arial Unicode MS" w:eastAsia="Arial Unicode MS" w:hAnsi="Arial Unicode MS" w:cs="Arial Unicode MS"/>
                <w:color w:val="000000"/>
                <w:sz w:val="18"/>
              </w:rPr>
              <w:t>Difficulty: Easy</w:t>
            </w:r>
          </w:p>
        </w:tc>
        <w:tc>
          <w:tcPr>
            <w:tcW w:w="1000" w:type="pct"/>
          </w:tcPr>
          <w:p w:rsidR="00A24DA9" w:rsidRDefault="006D5C58">
            <w:pPr>
              <w:jc w:val="center"/>
            </w:pPr>
            <w:r>
              <w:rPr>
                <w:rFonts w:ascii="Arial Unicode MS" w:eastAsia="Arial Unicode MS" w:hAnsi="Arial Unicode MS" w:cs="Arial Unicode MS"/>
                <w:color w:val="000000"/>
                <w:sz w:val="18"/>
              </w:rPr>
              <w:t>23</w:t>
            </w:r>
          </w:p>
        </w:tc>
      </w:tr>
      <w:tr w:rsidR="00A24DA9">
        <w:trPr>
          <w:jc w:val="center"/>
        </w:trPr>
        <w:tc>
          <w:tcPr>
            <w:tcW w:w="4000" w:type="pct"/>
          </w:tcPr>
          <w:p w:rsidR="00A24DA9" w:rsidRDefault="006D5C58">
            <w:r>
              <w:rPr>
                <w:rFonts w:ascii="Arial Unicode MS" w:eastAsia="Arial Unicode MS" w:hAnsi="Arial Unicode MS" w:cs="Arial Unicode MS"/>
                <w:color w:val="000000"/>
                <w:sz w:val="18"/>
              </w:rPr>
              <w:t>Difficulty: Hard</w:t>
            </w:r>
          </w:p>
        </w:tc>
        <w:tc>
          <w:tcPr>
            <w:tcW w:w="1000" w:type="pct"/>
          </w:tcPr>
          <w:p w:rsidR="00A24DA9" w:rsidRDefault="006D5C58">
            <w:pPr>
              <w:jc w:val="center"/>
            </w:pPr>
            <w:r>
              <w:rPr>
                <w:rFonts w:ascii="Arial Unicode MS" w:eastAsia="Arial Unicode MS" w:hAnsi="Arial Unicode MS" w:cs="Arial Unicode MS"/>
                <w:color w:val="000000"/>
                <w:sz w:val="18"/>
              </w:rPr>
              <w:t>6</w:t>
            </w:r>
          </w:p>
        </w:tc>
      </w:tr>
      <w:tr w:rsidR="00A24DA9">
        <w:trPr>
          <w:jc w:val="center"/>
        </w:trPr>
        <w:tc>
          <w:tcPr>
            <w:tcW w:w="4000" w:type="pct"/>
          </w:tcPr>
          <w:p w:rsidR="00A24DA9" w:rsidRDefault="006D5C58">
            <w:r>
              <w:rPr>
                <w:rFonts w:ascii="Arial Unicode MS" w:eastAsia="Arial Unicode MS" w:hAnsi="Arial Unicode MS" w:cs="Arial Unicode MS"/>
                <w:color w:val="000000"/>
                <w:sz w:val="18"/>
              </w:rPr>
              <w:t>Difficulty: Medium</w:t>
            </w:r>
          </w:p>
        </w:tc>
        <w:tc>
          <w:tcPr>
            <w:tcW w:w="1000" w:type="pct"/>
          </w:tcPr>
          <w:p w:rsidR="00A24DA9" w:rsidRDefault="006D5C58">
            <w:pPr>
              <w:jc w:val="center"/>
            </w:pPr>
            <w:r>
              <w:rPr>
                <w:rFonts w:ascii="Arial Unicode MS" w:eastAsia="Arial Unicode MS" w:hAnsi="Arial Unicode MS" w:cs="Arial Unicode MS"/>
                <w:color w:val="000000"/>
                <w:sz w:val="18"/>
              </w:rPr>
              <w:t>21</w:t>
            </w:r>
          </w:p>
        </w:tc>
      </w:tr>
      <w:tr w:rsidR="00A24DA9">
        <w:trPr>
          <w:jc w:val="center"/>
        </w:trPr>
        <w:tc>
          <w:tcPr>
            <w:tcW w:w="4000" w:type="pct"/>
          </w:tcPr>
          <w:p w:rsidR="00A24DA9" w:rsidRDefault="006D5C58">
            <w:r>
              <w:rPr>
                <w:rFonts w:ascii="Arial Unicode MS" w:eastAsia="Arial Unicode MS" w:hAnsi="Arial Unicode MS" w:cs="Arial Unicode MS"/>
                <w:color w:val="000000"/>
                <w:sz w:val="18"/>
              </w:rPr>
              <w:t>Learning Objective: 32-01</w:t>
            </w:r>
          </w:p>
        </w:tc>
        <w:tc>
          <w:tcPr>
            <w:tcW w:w="1000" w:type="pct"/>
          </w:tcPr>
          <w:p w:rsidR="00A24DA9" w:rsidRDefault="006D5C58">
            <w:pPr>
              <w:jc w:val="center"/>
            </w:pPr>
            <w:r>
              <w:rPr>
                <w:rFonts w:ascii="Arial Unicode MS" w:eastAsia="Arial Unicode MS" w:hAnsi="Arial Unicode MS" w:cs="Arial Unicode MS"/>
                <w:color w:val="000000"/>
                <w:sz w:val="18"/>
              </w:rPr>
              <w:t>11</w:t>
            </w:r>
          </w:p>
        </w:tc>
      </w:tr>
      <w:tr w:rsidR="00A24DA9">
        <w:trPr>
          <w:jc w:val="center"/>
        </w:trPr>
        <w:tc>
          <w:tcPr>
            <w:tcW w:w="4000" w:type="pct"/>
          </w:tcPr>
          <w:p w:rsidR="00A24DA9" w:rsidRDefault="006D5C58">
            <w:r>
              <w:rPr>
                <w:rFonts w:ascii="Arial Unicode MS" w:eastAsia="Arial Unicode MS" w:hAnsi="Arial Unicode MS" w:cs="Arial Unicode MS"/>
                <w:color w:val="000000"/>
                <w:sz w:val="18"/>
              </w:rPr>
              <w:t>Learning Objective: 32-02</w:t>
            </w:r>
          </w:p>
        </w:tc>
        <w:tc>
          <w:tcPr>
            <w:tcW w:w="1000" w:type="pct"/>
          </w:tcPr>
          <w:p w:rsidR="00A24DA9" w:rsidRDefault="006D5C58">
            <w:pPr>
              <w:jc w:val="center"/>
            </w:pPr>
            <w:r>
              <w:rPr>
                <w:rFonts w:ascii="Arial Unicode MS" w:eastAsia="Arial Unicode MS" w:hAnsi="Arial Unicode MS" w:cs="Arial Unicode MS"/>
                <w:color w:val="000000"/>
                <w:sz w:val="18"/>
              </w:rPr>
              <w:t>12</w:t>
            </w:r>
          </w:p>
        </w:tc>
      </w:tr>
      <w:tr w:rsidR="00A24DA9">
        <w:trPr>
          <w:jc w:val="center"/>
        </w:trPr>
        <w:tc>
          <w:tcPr>
            <w:tcW w:w="4000" w:type="pct"/>
          </w:tcPr>
          <w:p w:rsidR="00A24DA9" w:rsidRDefault="006D5C58">
            <w:r>
              <w:rPr>
                <w:rFonts w:ascii="Arial Unicode MS" w:eastAsia="Arial Unicode MS" w:hAnsi="Arial Unicode MS" w:cs="Arial Unicode MS"/>
                <w:color w:val="000000"/>
                <w:sz w:val="18"/>
              </w:rPr>
              <w:t>Learning Objective: 32-03</w:t>
            </w:r>
          </w:p>
        </w:tc>
        <w:tc>
          <w:tcPr>
            <w:tcW w:w="1000" w:type="pct"/>
          </w:tcPr>
          <w:p w:rsidR="00A24DA9" w:rsidRDefault="006D5C58">
            <w:pPr>
              <w:jc w:val="center"/>
            </w:pPr>
            <w:r>
              <w:rPr>
                <w:rFonts w:ascii="Arial Unicode MS" w:eastAsia="Arial Unicode MS" w:hAnsi="Arial Unicode MS" w:cs="Arial Unicode MS"/>
                <w:color w:val="000000"/>
                <w:sz w:val="18"/>
              </w:rPr>
              <w:t>11</w:t>
            </w:r>
          </w:p>
        </w:tc>
      </w:tr>
      <w:tr w:rsidR="00A24DA9">
        <w:trPr>
          <w:jc w:val="center"/>
        </w:trPr>
        <w:tc>
          <w:tcPr>
            <w:tcW w:w="4000" w:type="pct"/>
          </w:tcPr>
          <w:p w:rsidR="00A24DA9" w:rsidRDefault="006D5C58">
            <w:r>
              <w:rPr>
                <w:rFonts w:ascii="Arial Unicode MS" w:eastAsia="Arial Unicode MS" w:hAnsi="Arial Unicode MS" w:cs="Arial Unicode MS"/>
                <w:color w:val="000000"/>
                <w:sz w:val="18"/>
              </w:rPr>
              <w:t>Learning Objective: 32-04</w:t>
            </w:r>
          </w:p>
        </w:tc>
        <w:tc>
          <w:tcPr>
            <w:tcW w:w="1000" w:type="pct"/>
          </w:tcPr>
          <w:p w:rsidR="00A24DA9" w:rsidRDefault="006D5C58">
            <w:pPr>
              <w:jc w:val="center"/>
            </w:pPr>
            <w:r>
              <w:rPr>
                <w:rFonts w:ascii="Arial Unicode MS" w:eastAsia="Arial Unicode MS" w:hAnsi="Arial Unicode MS" w:cs="Arial Unicode MS"/>
                <w:color w:val="000000"/>
                <w:sz w:val="18"/>
              </w:rPr>
              <w:t>4</w:t>
            </w:r>
          </w:p>
        </w:tc>
      </w:tr>
      <w:tr w:rsidR="00A24DA9">
        <w:trPr>
          <w:jc w:val="center"/>
        </w:trPr>
        <w:tc>
          <w:tcPr>
            <w:tcW w:w="4000" w:type="pct"/>
          </w:tcPr>
          <w:p w:rsidR="00A24DA9" w:rsidRDefault="006D5C58">
            <w:r>
              <w:rPr>
                <w:rFonts w:ascii="Arial Unicode MS" w:eastAsia="Arial Unicode MS" w:hAnsi="Arial Unicode MS" w:cs="Arial Unicode MS"/>
                <w:color w:val="000000"/>
                <w:sz w:val="18"/>
              </w:rPr>
              <w:t>Learning Objective: 32-05</w:t>
            </w:r>
          </w:p>
        </w:tc>
        <w:tc>
          <w:tcPr>
            <w:tcW w:w="1000" w:type="pct"/>
          </w:tcPr>
          <w:p w:rsidR="00A24DA9" w:rsidRDefault="006D5C58">
            <w:pPr>
              <w:jc w:val="center"/>
            </w:pPr>
            <w:r>
              <w:rPr>
                <w:rFonts w:ascii="Arial Unicode MS" w:eastAsia="Arial Unicode MS" w:hAnsi="Arial Unicode MS" w:cs="Arial Unicode MS"/>
                <w:color w:val="000000"/>
                <w:sz w:val="18"/>
              </w:rPr>
              <w:t>7</w:t>
            </w:r>
          </w:p>
        </w:tc>
      </w:tr>
      <w:tr w:rsidR="00A24DA9">
        <w:trPr>
          <w:jc w:val="center"/>
        </w:trPr>
        <w:tc>
          <w:tcPr>
            <w:tcW w:w="4000" w:type="pct"/>
          </w:tcPr>
          <w:p w:rsidR="00A24DA9" w:rsidRDefault="006D5C58">
            <w:r>
              <w:rPr>
                <w:rFonts w:ascii="Arial Unicode MS" w:eastAsia="Arial Unicode MS" w:hAnsi="Arial Unicode MS" w:cs="Arial Unicode MS"/>
                <w:color w:val="000000"/>
                <w:sz w:val="18"/>
              </w:rPr>
              <w:t>Learning Objective: 32-06</w:t>
            </w:r>
          </w:p>
        </w:tc>
        <w:tc>
          <w:tcPr>
            <w:tcW w:w="1000" w:type="pct"/>
          </w:tcPr>
          <w:p w:rsidR="00A24DA9" w:rsidRDefault="006D5C58">
            <w:pPr>
              <w:jc w:val="center"/>
            </w:pPr>
            <w:r>
              <w:rPr>
                <w:rFonts w:ascii="Arial Unicode MS" w:eastAsia="Arial Unicode MS" w:hAnsi="Arial Unicode MS" w:cs="Arial Unicode MS"/>
                <w:color w:val="000000"/>
                <w:sz w:val="18"/>
              </w:rPr>
              <w:t>3</w:t>
            </w:r>
          </w:p>
        </w:tc>
      </w:tr>
      <w:tr w:rsidR="00A24DA9">
        <w:trPr>
          <w:jc w:val="center"/>
        </w:trPr>
        <w:tc>
          <w:tcPr>
            <w:tcW w:w="4000" w:type="pct"/>
          </w:tcPr>
          <w:p w:rsidR="00A24DA9" w:rsidRDefault="006D5C58">
            <w:r>
              <w:rPr>
                <w:rFonts w:ascii="Arial Unicode MS" w:eastAsia="Arial Unicode MS" w:hAnsi="Arial Unicode MS" w:cs="Arial Unicode MS"/>
                <w:color w:val="000000"/>
                <w:sz w:val="18"/>
              </w:rPr>
              <w:t>Learning Objective: 32-07</w:t>
            </w:r>
          </w:p>
        </w:tc>
        <w:tc>
          <w:tcPr>
            <w:tcW w:w="1000" w:type="pct"/>
          </w:tcPr>
          <w:p w:rsidR="00A24DA9" w:rsidRDefault="006D5C58">
            <w:pPr>
              <w:jc w:val="center"/>
            </w:pPr>
            <w:r>
              <w:rPr>
                <w:rFonts w:ascii="Arial Unicode MS" w:eastAsia="Arial Unicode MS" w:hAnsi="Arial Unicode MS" w:cs="Arial Unicode MS"/>
                <w:color w:val="000000"/>
                <w:sz w:val="18"/>
              </w:rPr>
              <w:t>2</w:t>
            </w:r>
          </w:p>
        </w:tc>
      </w:tr>
      <w:tr w:rsidR="00A24DA9">
        <w:trPr>
          <w:jc w:val="center"/>
        </w:trPr>
        <w:tc>
          <w:tcPr>
            <w:tcW w:w="4000" w:type="pct"/>
          </w:tcPr>
          <w:p w:rsidR="00A24DA9" w:rsidRDefault="006D5C58">
            <w:r>
              <w:rPr>
                <w:rFonts w:ascii="Arial Unicode MS" w:eastAsia="Arial Unicode MS" w:hAnsi="Arial Unicode MS" w:cs="Arial Unicode MS"/>
                <w:color w:val="000000"/>
                <w:sz w:val="18"/>
              </w:rPr>
              <w:t>Ross - Chapter 32</w:t>
            </w:r>
          </w:p>
        </w:tc>
        <w:tc>
          <w:tcPr>
            <w:tcW w:w="1000" w:type="pct"/>
          </w:tcPr>
          <w:p w:rsidR="00A24DA9" w:rsidRDefault="006D5C58">
            <w:pPr>
              <w:jc w:val="center"/>
            </w:pPr>
            <w:r>
              <w:rPr>
                <w:rFonts w:ascii="Arial Unicode MS" w:eastAsia="Arial Unicode MS" w:hAnsi="Arial Unicode MS" w:cs="Arial Unicode MS"/>
                <w:color w:val="000000"/>
                <w:sz w:val="18"/>
              </w:rPr>
              <w:t>50</w:t>
            </w:r>
          </w:p>
        </w:tc>
      </w:tr>
    </w:tbl>
    <w:p w:rsidR="00000000" w:rsidRDefault="006D5C58"/>
    <w:sectPr w:rsidR="00000000" w:rsidSect="00A24DA9">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A24DA9"/>
    <w:rsid w:val="006D5C58"/>
    <w:rsid w:val="00A24DA9"/>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5152</Words>
  <Characters>29371</Characters>
  <Application>Microsoft Macintosh Word</Application>
  <DocSecurity>0</DocSecurity>
  <Lines>244</Lines>
  <Paragraphs>58</Paragraphs>
  <ScaleCrop>false</ScaleCrop>
  <LinksUpToDate>false</LinksUpToDate>
  <CharactersWithSpaces>36069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2013-10-14T06:31:00Z</dcterms:created>
  <dcterms:modified xsi:type="dcterms:W3CDTF">2013-10-14T06:31:00Z</dcterms:modified>
</cp:coreProperties>
</file>